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D78F" w14:textId="5C53DA9B" w:rsidR="00184525" w:rsidRPr="00F87EF9" w:rsidRDefault="002C1D78" w:rsidP="002C1D7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F87EF9">
        <w:rPr>
          <w:rFonts w:asciiTheme="majorHAnsi" w:eastAsiaTheme="majorEastAsia" w:hAnsiTheme="majorHAnsi" w:cstheme="majorBidi"/>
          <w:b/>
          <w:color w:val="5B9BD5" w:themeColor="accent1"/>
          <w:sz w:val="44"/>
          <w:szCs w:val="32"/>
        </w:rPr>
        <w:t xml:space="preserve">STUDENT WELLBEING AND </w:t>
      </w:r>
      <w:r w:rsidRPr="00F87EF9">
        <w:rPr>
          <w:rFonts w:asciiTheme="majorHAnsi" w:eastAsiaTheme="majorEastAsia" w:hAnsiTheme="majorHAnsi" w:cstheme="majorBidi"/>
          <w:b/>
          <w:color w:val="5B9BD5" w:themeColor="accent1"/>
          <w:sz w:val="44"/>
          <w:szCs w:val="32"/>
        </w:rPr>
        <w:br/>
        <w:t>ENGAGEMENT POLICY</w:t>
      </w:r>
    </w:p>
    <w:p w14:paraId="47D0FE5D" w14:textId="15ABFD69" w:rsidR="009A3DED" w:rsidRPr="00F87EF9" w:rsidRDefault="009A3DED" w:rsidP="009A3DED">
      <w:pPr>
        <w:rPr>
          <w:b/>
          <w:bCs/>
        </w:rPr>
      </w:pPr>
      <w:r w:rsidRPr="00F87EF9">
        <w:rPr>
          <w:noProof/>
          <w:lang w:eastAsia="en-AU"/>
        </w:rPr>
        <w:drawing>
          <wp:anchor distT="0" distB="0" distL="114300" distR="114300" simplePos="0" relativeHeight="251658240" behindDoc="0" locked="0" layoutInCell="1" allowOverlap="1" wp14:anchorId="1C64D50B" wp14:editId="634DCC4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EF9">
        <w:rPr>
          <w:b/>
          <w:bCs/>
        </w:rPr>
        <w:t>Help for non-English speakers</w:t>
      </w:r>
    </w:p>
    <w:p w14:paraId="5256C0C4" w14:textId="77777777" w:rsidR="000E6912" w:rsidRPr="00F87EF9" w:rsidRDefault="000E6912" w:rsidP="000E6912">
      <w:r w:rsidRPr="00F87EF9">
        <w:t xml:space="preserve">If you need help to understand the information in this policy please contact </w:t>
      </w:r>
      <w:bookmarkStart w:id="0" w:name="_Hlk168499139"/>
      <w:r w:rsidRPr="00F87EF9">
        <w:t>Nambrok Denison Primary School on 51492410</w:t>
      </w:r>
      <w:bookmarkEnd w:id="0"/>
    </w:p>
    <w:p w14:paraId="7078FCD5" w14:textId="77777777" w:rsidR="009A3DED" w:rsidRPr="00F87EF9"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6AFFC016" w:rsidR="008F633F" w:rsidRPr="00F87EF9" w:rsidRDefault="00BB1D8A" w:rsidP="004126FB">
      <w:pPr>
        <w:jc w:val="both"/>
        <w:outlineLvl w:val="1"/>
        <w:rPr>
          <w:rFonts w:asciiTheme="majorHAnsi" w:eastAsiaTheme="majorEastAsia" w:hAnsiTheme="majorHAnsi" w:cstheme="majorBidi"/>
          <w:b/>
          <w:caps/>
          <w:color w:val="5B9BD5" w:themeColor="accent1"/>
          <w:sz w:val="26"/>
          <w:szCs w:val="26"/>
        </w:rPr>
      </w:pPr>
      <w:r w:rsidRPr="00F87EF9">
        <w:rPr>
          <w:rFonts w:asciiTheme="majorHAnsi" w:eastAsiaTheme="majorEastAsia" w:hAnsiTheme="majorHAnsi" w:cstheme="majorBidi"/>
          <w:b/>
          <w:caps/>
          <w:color w:val="5B9BD5" w:themeColor="accent1"/>
          <w:sz w:val="26"/>
          <w:szCs w:val="26"/>
        </w:rPr>
        <w:t>Purpose</w:t>
      </w:r>
    </w:p>
    <w:p w14:paraId="09AB5794" w14:textId="6C47620D" w:rsidR="001F3E1E" w:rsidRPr="00F87EF9" w:rsidRDefault="002C1D78" w:rsidP="002C1D78">
      <w:pPr>
        <w:jc w:val="both"/>
      </w:pPr>
      <w:r w:rsidRPr="00F87EF9">
        <w:t>The purpose of this policy is to</w:t>
      </w:r>
      <w:r w:rsidR="00731F01" w:rsidRPr="00F87EF9">
        <w:t xml:space="preserve"> ensure that all </w:t>
      </w:r>
      <w:r w:rsidR="00004150" w:rsidRPr="00F87EF9">
        <w:t xml:space="preserve">students </w:t>
      </w:r>
      <w:r w:rsidR="001F3E1E" w:rsidRPr="00F87EF9">
        <w:t>and members of our school community understand:</w:t>
      </w:r>
    </w:p>
    <w:p w14:paraId="6702D490" w14:textId="653B6859" w:rsidR="001F3E1E" w:rsidRPr="00F87EF9" w:rsidRDefault="002C1D78" w:rsidP="002C1D78">
      <w:pPr>
        <w:pStyle w:val="ListParagraph"/>
        <w:numPr>
          <w:ilvl w:val="0"/>
          <w:numId w:val="15"/>
        </w:numPr>
        <w:jc w:val="both"/>
      </w:pPr>
      <w:r w:rsidRPr="00F87EF9">
        <w:t>o</w:t>
      </w:r>
      <w:r w:rsidR="001F3E1E" w:rsidRPr="00F87EF9">
        <w:t>ur commitment to providing a safe and supportive learning environment for students</w:t>
      </w:r>
    </w:p>
    <w:p w14:paraId="379D0E27" w14:textId="12F83D8E" w:rsidR="001F3E1E" w:rsidRPr="00F87EF9" w:rsidRDefault="002C1D78" w:rsidP="002C1D78">
      <w:pPr>
        <w:pStyle w:val="ListParagraph"/>
        <w:numPr>
          <w:ilvl w:val="0"/>
          <w:numId w:val="15"/>
        </w:numPr>
        <w:jc w:val="both"/>
      </w:pPr>
      <w:r w:rsidRPr="00F87EF9">
        <w:t>e</w:t>
      </w:r>
      <w:r w:rsidR="001F3E1E" w:rsidRPr="00F87EF9">
        <w:t>xpectations for positive student behaviour</w:t>
      </w:r>
    </w:p>
    <w:p w14:paraId="39195CF1" w14:textId="6FD777AB" w:rsidR="001F3E1E" w:rsidRPr="00F87EF9" w:rsidRDefault="002C1D78" w:rsidP="002C1D78">
      <w:pPr>
        <w:pStyle w:val="ListParagraph"/>
        <w:numPr>
          <w:ilvl w:val="0"/>
          <w:numId w:val="15"/>
        </w:numPr>
        <w:jc w:val="both"/>
      </w:pPr>
      <w:r w:rsidRPr="00F87EF9">
        <w:t>s</w:t>
      </w:r>
      <w:r w:rsidR="001F3E1E" w:rsidRPr="00F87EF9">
        <w:t>upport available to students and families</w:t>
      </w:r>
    </w:p>
    <w:p w14:paraId="7CAA1DFA" w14:textId="3D0364BD" w:rsidR="008F633F" w:rsidRPr="00F87EF9" w:rsidRDefault="002C1D78" w:rsidP="002C1D78">
      <w:pPr>
        <w:pStyle w:val="ListParagraph"/>
        <w:numPr>
          <w:ilvl w:val="0"/>
          <w:numId w:val="15"/>
        </w:numPr>
        <w:jc w:val="both"/>
      </w:pPr>
      <w:r w:rsidRPr="00F87EF9">
        <w:t>o</w:t>
      </w:r>
      <w:r w:rsidR="001F3E1E" w:rsidRPr="00F87EF9">
        <w:t xml:space="preserve">ur school’s policies and procedures for responding to inappropriate student behaviour. </w:t>
      </w:r>
    </w:p>
    <w:p w14:paraId="62C334DB" w14:textId="13953412" w:rsidR="001F3E1E" w:rsidRPr="00F87EF9" w:rsidRDefault="000E6912" w:rsidP="002C1D78">
      <w:pPr>
        <w:jc w:val="both"/>
        <w:rPr>
          <w:rFonts w:cstheme="minorHAnsi"/>
          <w:color w:val="000000"/>
        </w:rPr>
      </w:pPr>
      <w:r w:rsidRPr="00F87EF9">
        <w:rPr>
          <w:rFonts w:cstheme="minorHAnsi"/>
          <w:color w:val="000000"/>
        </w:rPr>
        <w:t>Nambrok Denison Primary School</w:t>
      </w:r>
      <w:r w:rsidR="00595CD8" w:rsidRPr="00F87EF9">
        <w:rPr>
          <w:rFonts w:cstheme="minorHAnsi"/>
          <w:color w:val="000000"/>
        </w:rPr>
        <w:t xml:space="preserve"> is committed to providing a safe, secure and stimulating learning environment for all students.  We understand that students reach their full potential only when they are happy, healthy and safe, and that a positive school culture</w:t>
      </w:r>
      <w:r w:rsidR="00417FE1" w:rsidRPr="00F87EF9">
        <w:rPr>
          <w:rFonts w:cstheme="minorHAnsi"/>
          <w:color w:val="000000"/>
        </w:rPr>
        <w:t>,</w:t>
      </w:r>
      <w:r w:rsidR="00595CD8" w:rsidRPr="00F87EF9">
        <w:rPr>
          <w:rFonts w:cstheme="minorHAnsi"/>
          <w:color w:val="000000"/>
        </w:rPr>
        <w:t xml:space="preserve"> </w:t>
      </w:r>
      <w:r w:rsidR="00417FE1" w:rsidRPr="00F87EF9">
        <w:rPr>
          <w:rFonts w:cstheme="minorHAnsi"/>
          <w:color w:val="000000"/>
        </w:rPr>
        <w:t xml:space="preserve">where student participation is encouraged and valued, </w:t>
      </w:r>
      <w:r w:rsidR="00595CD8" w:rsidRPr="00F87EF9">
        <w:rPr>
          <w:rFonts w:cstheme="minorHAnsi"/>
          <w:color w:val="000000"/>
        </w:rPr>
        <w:t>helps to engage students and support them in their learning.</w:t>
      </w:r>
      <w:r w:rsidR="00C964AD" w:rsidRPr="00F87EF9">
        <w:rPr>
          <w:rFonts w:cstheme="minorHAnsi"/>
          <w:color w:val="000000"/>
        </w:rPr>
        <w:t xml:space="preserve"> </w:t>
      </w:r>
      <w:r w:rsidR="00595CD8" w:rsidRPr="00F87EF9">
        <w:rPr>
          <w:rFonts w:cstheme="minorHAnsi"/>
          <w:color w:val="000000"/>
        </w:rPr>
        <w:t>Our school acknowledges that student wellbeing an</w:t>
      </w:r>
      <w:r w:rsidR="002C1D78" w:rsidRPr="00F87EF9">
        <w:rPr>
          <w:rFonts w:cstheme="minorHAnsi"/>
          <w:color w:val="000000"/>
        </w:rPr>
        <w:t xml:space="preserve">d student learning outcomes are </w:t>
      </w:r>
      <w:r w:rsidR="00595CD8" w:rsidRPr="00F87EF9">
        <w:rPr>
          <w:rFonts w:cstheme="minorHAnsi"/>
          <w:color w:val="000000"/>
        </w:rPr>
        <w:t xml:space="preserve">closely linked. </w:t>
      </w:r>
    </w:p>
    <w:p w14:paraId="79A7A9C9" w14:textId="31ADA8E0" w:rsidR="00595CD8" w:rsidRPr="00F87EF9" w:rsidRDefault="00595CD8" w:rsidP="002C1D78">
      <w:pPr>
        <w:jc w:val="both"/>
      </w:pPr>
      <w:r w:rsidRPr="00F87EF9">
        <w:t>T</w:t>
      </w:r>
      <w:r w:rsidR="001F3E1E" w:rsidRPr="00F87EF9">
        <w:t xml:space="preserve">he objective of this policy is to support our school to create and maintain </w:t>
      </w:r>
      <w:r w:rsidRPr="00F87EF9">
        <w:t>a safe, supportive and inclusive school environment consistent with our school’s values.</w:t>
      </w:r>
    </w:p>
    <w:p w14:paraId="0D202B90" w14:textId="4B3FBBB7" w:rsidR="008F633F" w:rsidRPr="00F87EF9" w:rsidRDefault="00BB1D8A" w:rsidP="004126FB">
      <w:pPr>
        <w:jc w:val="both"/>
        <w:outlineLvl w:val="1"/>
        <w:rPr>
          <w:rFonts w:asciiTheme="majorHAnsi" w:eastAsiaTheme="majorEastAsia" w:hAnsiTheme="majorHAnsi" w:cstheme="majorBidi"/>
          <w:b/>
          <w:caps/>
          <w:color w:val="5B9BD5" w:themeColor="accent1"/>
          <w:sz w:val="26"/>
          <w:szCs w:val="26"/>
        </w:rPr>
      </w:pPr>
      <w:r w:rsidRPr="00F87EF9">
        <w:rPr>
          <w:rFonts w:asciiTheme="majorHAnsi" w:eastAsiaTheme="majorEastAsia" w:hAnsiTheme="majorHAnsi" w:cstheme="majorBidi"/>
          <w:b/>
          <w:caps/>
          <w:color w:val="5B9BD5" w:themeColor="accent1"/>
          <w:sz w:val="26"/>
          <w:szCs w:val="26"/>
        </w:rPr>
        <w:t>Scope</w:t>
      </w:r>
    </w:p>
    <w:p w14:paraId="2633E3F1" w14:textId="12830C4E" w:rsidR="008F633F" w:rsidRPr="00F87EF9" w:rsidRDefault="008F633F" w:rsidP="002C1D78">
      <w:pPr>
        <w:jc w:val="both"/>
      </w:pPr>
      <w:r w:rsidRPr="00F87EF9">
        <w:t xml:space="preserve">This policy applies to all school activities, including camps and excursions. </w:t>
      </w:r>
    </w:p>
    <w:p w14:paraId="487BC1D6" w14:textId="1D453949" w:rsidR="009B083B" w:rsidRPr="00F87EF9" w:rsidRDefault="00BB1D8A" w:rsidP="004126FB">
      <w:pPr>
        <w:jc w:val="both"/>
        <w:outlineLvl w:val="1"/>
        <w:rPr>
          <w:rFonts w:asciiTheme="majorHAnsi" w:eastAsiaTheme="majorEastAsia" w:hAnsiTheme="majorHAnsi" w:cstheme="majorBidi"/>
          <w:b/>
          <w:caps/>
          <w:color w:val="5B9BD5" w:themeColor="accent1"/>
          <w:sz w:val="26"/>
          <w:szCs w:val="26"/>
        </w:rPr>
      </w:pPr>
      <w:r w:rsidRPr="00F87EF9">
        <w:rPr>
          <w:rFonts w:asciiTheme="majorHAnsi" w:eastAsiaTheme="majorEastAsia" w:hAnsiTheme="majorHAnsi" w:cstheme="majorBidi"/>
          <w:b/>
          <w:caps/>
          <w:color w:val="5B9BD5" w:themeColor="accent1"/>
          <w:sz w:val="26"/>
          <w:szCs w:val="26"/>
        </w:rPr>
        <w:t>Contents</w:t>
      </w:r>
    </w:p>
    <w:p w14:paraId="32C72BB8" w14:textId="68128531" w:rsidR="009B083B" w:rsidRPr="00F87EF9" w:rsidRDefault="009B083B" w:rsidP="002C1D78">
      <w:pPr>
        <w:pStyle w:val="ListParagraph"/>
        <w:numPr>
          <w:ilvl w:val="0"/>
          <w:numId w:val="13"/>
        </w:numPr>
        <w:jc w:val="both"/>
      </w:pPr>
      <w:r w:rsidRPr="00F87EF9">
        <w:t>School profile</w:t>
      </w:r>
    </w:p>
    <w:p w14:paraId="298C8BDC" w14:textId="22F1183F" w:rsidR="009B083B" w:rsidRPr="00F87EF9" w:rsidRDefault="009B083B" w:rsidP="002C1D78">
      <w:pPr>
        <w:pStyle w:val="ListParagraph"/>
        <w:numPr>
          <w:ilvl w:val="0"/>
          <w:numId w:val="13"/>
        </w:numPr>
        <w:jc w:val="both"/>
      </w:pPr>
      <w:r w:rsidRPr="00F87EF9">
        <w:t>School values, philosophy and vision</w:t>
      </w:r>
    </w:p>
    <w:p w14:paraId="30C17672" w14:textId="16C689F3" w:rsidR="009B083B" w:rsidRPr="00F87EF9" w:rsidRDefault="00B33AC5" w:rsidP="002C1D78">
      <w:pPr>
        <w:pStyle w:val="ListParagraph"/>
        <w:numPr>
          <w:ilvl w:val="0"/>
          <w:numId w:val="13"/>
        </w:numPr>
        <w:jc w:val="both"/>
      </w:pPr>
      <w:r w:rsidRPr="00F87EF9">
        <w:t>Wellbeing and e</w:t>
      </w:r>
      <w:r w:rsidR="009B083B" w:rsidRPr="00F87EF9">
        <w:t>ngagement strategies</w:t>
      </w:r>
    </w:p>
    <w:p w14:paraId="0ED1C9B2" w14:textId="71615947" w:rsidR="009B083B" w:rsidRPr="00F87EF9" w:rsidRDefault="009B083B" w:rsidP="002C1D78">
      <w:pPr>
        <w:pStyle w:val="ListParagraph"/>
        <w:numPr>
          <w:ilvl w:val="0"/>
          <w:numId w:val="13"/>
        </w:numPr>
        <w:jc w:val="both"/>
      </w:pPr>
      <w:r w:rsidRPr="00F87EF9">
        <w:t>Identifying students in need of support</w:t>
      </w:r>
    </w:p>
    <w:p w14:paraId="3EAAFEFD" w14:textId="61632D1F" w:rsidR="009B083B" w:rsidRPr="00F87EF9" w:rsidRDefault="00B9138A" w:rsidP="002C1D78">
      <w:pPr>
        <w:pStyle w:val="ListParagraph"/>
        <w:numPr>
          <w:ilvl w:val="0"/>
          <w:numId w:val="13"/>
        </w:numPr>
        <w:jc w:val="both"/>
      </w:pPr>
      <w:r w:rsidRPr="00F87EF9">
        <w:t xml:space="preserve">Student rights and responsibilities </w:t>
      </w:r>
    </w:p>
    <w:p w14:paraId="34C6EBE2" w14:textId="52C05920" w:rsidR="00B9138A" w:rsidRPr="00F87EF9" w:rsidRDefault="00B9138A" w:rsidP="002C1D78">
      <w:pPr>
        <w:pStyle w:val="ListParagraph"/>
        <w:numPr>
          <w:ilvl w:val="0"/>
          <w:numId w:val="13"/>
        </w:numPr>
        <w:jc w:val="both"/>
      </w:pPr>
      <w:r w:rsidRPr="00F87EF9">
        <w:t>Student behavioural expectations</w:t>
      </w:r>
      <w:r w:rsidR="00785F3E" w:rsidRPr="00F87EF9">
        <w:t xml:space="preserve"> and management</w:t>
      </w:r>
    </w:p>
    <w:p w14:paraId="045DF94E" w14:textId="42B68E85" w:rsidR="00961444" w:rsidRPr="00F87EF9" w:rsidRDefault="009B083B" w:rsidP="002C1D78">
      <w:pPr>
        <w:pStyle w:val="ListParagraph"/>
        <w:numPr>
          <w:ilvl w:val="0"/>
          <w:numId w:val="13"/>
        </w:numPr>
        <w:jc w:val="both"/>
      </w:pPr>
      <w:r w:rsidRPr="00F87EF9">
        <w:t xml:space="preserve">Engaging with families </w:t>
      </w:r>
    </w:p>
    <w:p w14:paraId="7FBC3923" w14:textId="71F3818A" w:rsidR="009B083B" w:rsidRPr="00F87EF9" w:rsidRDefault="009B083B" w:rsidP="002C1D78">
      <w:pPr>
        <w:pStyle w:val="ListParagraph"/>
        <w:numPr>
          <w:ilvl w:val="0"/>
          <w:numId w:val="13"/>
        </w:numPr>
        <w:jc w:val="both"/>
      </w:pPr>
      <w:r w:rsidRPr="00F87EF9">
        <w:t xml:space="preserve">Evaluation </w:t>
      </w:r>
    </w:p>
    <w:p w14:paraId="2FBC69F8" w14:textId="16D68D5B" w:rsidR="008F633F" w:rsidRPr="00F87EF9" w:rsidRDefault="00BB1D8A" w:rsidP="004126FB">
      <w:pPr>
        <w:jc w:val="both"/>
        <w:outlineLvl w:val="1"/>
        <w:rPr>
          <w:rFonts w:asciiTheme="majorHAnsi" w:eastAsiaTheme="majorEastAsia" w:hAnsiTheme="majorHAnsi" w:cstheme="majorBidi"/>
          <w:b/>
          <w:caps/>
          <w:color w:val="5B9BD5" w:themeColor="accent1"/>
          <w:sz w:val="26"/>
          <w:szCs w:val="26"/>
        </w:rPr>
      </w:pPr>
      <w:r w:rsidRPr="00F87EF9">
        <w:rPr>
          <w:rFonts w:asciiTheme="majorHAnsi" w:eastAsiaTheme="majorEastAsia" w:hAnsiTheme="majorHAnsi" w:cstheme="majorBidi"/>
          <w:b/>
          <w:caps/>
          <w:color w:val="5B9BD5" w:themeColor="accent1"/>
          <w:sz w:val="26"/>
          <w:szCs w:val="26"/>
        </w:rPr>
        <w:t>Policy</w:t>
      </w:r>
    </w:p>
    <w:p w14:paraId="6A3A2BA1" w14:textId="61AEE209" w:rsidR="00A17B8D" w:rsidRPr="00F87EF9"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F87EF9">
        <w:rPr>
          <w:rFonts w:asciiTheme="majorHAnsi" w:eastAsiaTheme="majorEastAsia" w:hAnsiTheme="majorHAnsi" w:cstheme="majorBidi"/>
          <w:b/>
          <w:color w:val="000000" w:themeColor="text1"/>
          <w:sz w:val="24"/>
          <w:szCs w:val="24"/>
        </w:rPr>
        <w:t xml:space="preserve">School profile </w:t>
      </w:r>
    </w:p>
    <w:p w14:paraId="0485E0A4" w14:textId="77777777" w:rsidR="000E6912" w:rsidRPr="00F87EF9" w:rsidRDefault="000E6912" w:rsidP="000E6912">
      <w:pPr>
        <w:rPr>
          <w:iCs/>
        </w:rPr>
      </w:pPr>
      <w:r w:rsidRPr="00F87EF9">
        <w:rPr>
          <w:iCs/>
        </w:rPr>
        <w:t xml:space="preserve">Nambrok-Denison Primary School is set in a picturesque environment, situated approximately twenty kilometres from Rosedale, Sale, Heyfield and Maffra in an area which is predominately dairy farming. The original Nambrok School was opened in 1909. The school moved to its present site </w:t>
      </w:r>
      <w:r w:rsidRPr="00F87EF9">
        <w:rPr>
          <w:iCs/>
        </w:rPr>
        <w:lastRenderedPageBreak/>
        <w:t>around 1923. Nambrok, Nambrok-West and later Denison Primary School have reorganised onto the Nambrok site.</w:t>
      </w:r>
    </w:p>
    <w:p w14:paraId="1F07A1BC" w14:textId="77777777" w:rsidR="000E6912" w:rsidRPr="00F87EF9" w:rsidRDefault="000E6912" w:rsidP="000E6912">
      <w:pPr>
        <w:rPr>
          <w:iCs/>
        </w:rPr>
      </w:pPr>
    </w:p>
    <w:p w14:paraId="02D47EF2" w14:textId="452A2659" w:rsidR="000E6912" w:rsidRPr="00F87EF9" w:rsidRDefault="000E6912" w:rsidP="000E6912">
      <w:pPr>
        <w:pStyle w:val="BodyText3"/>
        <w:widowControl w:val="0"/>
        <w:rPr>
          <w:rFonts w:asciiTheme="minorHAnsi" w:eastAsiaTheme="minorHAnsi" w:hAnsiTheme="minorHAnsi" w:cstheme="minorBidi"/>
          <w:iCs/>
          <w:sz w:val="22"/>
          <w:szCs w:val="22"/>
        </w:rPr>
      </w:pPr>
      <w:r w:rsidRPr="00F87EF9">
        <w:rPr>
          <w:rFonts w:asciiTheme="minorHAnsi" w:eastAsiaTheme="minorHAnsi" w:hAnsiTheme="minorHAnsi" w:cstheme="minorBidi"/>
          <w:iCs/>
          <w:sz w:val="22"/>
          <w:szCs w:val="22"/>
        </w:rPr>
        <w:t xml:space="preserve">Our school has a current enrolment of </w:t>
      </w:r>
      <w:r w:rsidR="00FB4DC8" w:rsidRPr="00F87EF9">
        <w:rPr>
          <w:rFonts w:asciiTheme="minorHAnsi" w:eastAsiaTheme="minorHAnsi" w:hAnsiTheme="minorHAnsi" w:cstheme="minorBidi"/>
          <w:iCs/>
          <w:sz w:val="22"/>
          <w:szCs w:val="22"/>
        </w:rPr>
        <w:t>90</w:t>
      </w:r>
      <w:r w:rsidRPr="00F87EF9">
        <w:rPr>
          <w:rFonts w:asciiTheme="minorHAnsi" w:eastAsiaTheme="minorHAnsi" w:hAnsiTheme="minorHAnsi" w:cstheme="minorBidi"/>
          <w:iCs/>
          <w:sz w:val="22"/>
          <w:szCs w:val="22"/>
        </w:rPr>
        <w:t xml:space="preserve"> students.   Staff and parents concentrate on fostering a warm, friendly atmosphere in which every child is encouraged to achieve to the best of his/her ability and develop a lifelong love of learning. The school is dedicated to high academic standards and committed to developing broad educational programs of the highest quality, within a caring, yet academically challenging, learning environment. </w:t>
      </w:r>
    </w:p>
    <w:p w14:paraId="2D16AEA1" w14:textId="7D0E0297" w:rsidR="000E6912" w:rsidRPr="00591D33" w:rsidRDefault="000E6912" w:rsidP="000E6912">
      <w:pPr>
        <w:pStyle w:val="BodyText3"/>
        <w:widowControl w:val="0"/>
        <w:rPr>
          <w:rFonts w:asciiTheme="minorHAnsi" w:eastAsiaTheme="minorHAnsi" w:hAnsiTheme="minorHAnsi" w:cstheme="minorHAnsi"/>
          <w:color w:val="000000"/>
          <w:sz w:val="22"/>
          <w:szCs w:val="22"/>
        </w:rPr>
      </w:pPr>
      <w:r w:rsidRPr="00591D33">
        <w:rPr>
          <w:rFonts w:asciiTheme="minorHAnsi" w:eastAsiaTheme="minorHAnsi" w:hAnsiTheme="minorHAnsi" w:cstheme="minorHAnsi"/>
          <w:color w:val="000000"/>
          <w:sz w:val="22"/>
          <w:szCs w:val="22"/>
        </w:rPr>
        <w:t>Through consultation, we established our Values, which are seen as being central to the life of our school community:</w:t>
      </w:r>
    </w:p>
    <w:p w14:paraId="27AB953E" w14:textId="58CC1B54" w:rsidR="00591D33" w:rsidRPr="00591D33" w:rsidRDefault="00591D33" w:rsidP="00591D33">
      <w:pPr>
        <w:rPr>
          <w:rFonts w:eastAsia="Cambria" w:cs="Arial"/>
          <w:bCs/>
          <w:sz w:val="24"/>
          <w:szCs w:val="24"/>
        </w:rPr>
      </w:pPr>
      <w:r w:rsidRPr="00591D33">
        <w:rPr>
          <w:rFonts w:eastAsia="Cambria" w:cs="Arial"/>
          <w:bCs/>
          <w:sz w:val="24"/>
          <w:szCs w:val="24"/>
        </w:rPr>
        <w:t>At Nambrok we show</w:t>
      </w:r>
      <w:r w:rsidRPr="00591D33">
        <w:rPr>
          <w:rFonts w:eastAsia="Cambria" w:cs="Arial"/>
          <w:b/>
          <w:sz w:val="24"/>
          <w:szCs w:val="24"/>
        </w:rPr>
        <w:t xml:space="preserve"> </w:t>
      </w:r>
      <w:r>
        <w:rPr>
          <w:rFonts w:eastAsia="Cambria" w:cs="Arial"/>
          <w:b/>
          <w:sz w:val="24"/>
          <w:szCs w:val="24"/>
        </w:rPr>
        <w:t>R</w:t>
      </w:r>
      <w:r w:rsidRPr="00591D33">
        <w:rPr>
          <w:rFonts w:eastAsia="Cambria" w:cs="Arial"/>
          <w:b/>
          <w:sz w:val="24"/>
          <w:szCs w:val="24"/>
        </w:rPr>
        <w:t xml:space="preserve">espect </w:t>
      </w:r>
      <w:r w:rsidRPr="00591D33">
        <w:rPr>
          <w:rFonts w:eastAsia="Cambria" w:cs="Arial"/>
          <w:bCs/>
          <w:sz w:val="24"/>
          <w:szCs w:val="24"/>
        </w:rPr>
        <w:t>through;</w:t>
      </w:r>
    </w:p>
    <w:p w14:paraId="7C892451" w14:textId="77777777" w:rsidR="00591D33" w:rsidRPr="00591D33" w:rsidRDefault="00591D33" w:rsidP="00591D33">
      <w:pPr>
        <w:rPr>
          <w:rFonts w:eastAsia="Cambria" w:cs="Arial"/>
          <w:b/>
          <w:sz w:val="24"/>
          <w:szCs w:val="24"/>
        </w:rPr>
      </w:pPr>
      <w:r w:rsidRPr="00591D33">
        <w:rPr>
          <w:rFonts w:eastAsia="Cambria" w:cs="Arial"/>
          <w:b/>
          <w:sz w:val="24"/>
          <w:szCs w:val="24"/>
        </w:rPr>
        <w:t>Belonging</w:t>
      </w:r>
    </w:p>
    <w:p w14:paraId="34432B7E" w14:textId="77777777" w:rsidR="00591D33" w:rsidRPr="00591D33" w:rsidRDefault="00591D33" w:rsidP="00591D33">
      <w:pPr>
        <w:rPr>
          <w:rFonts w:eastAsia="Cambria" w:cs="Arial"/>
          <w:b/>
          <w:sz w:val="24"/>
          <w:szCs w:val="24"/>
        </w:rPr>
      </w:pPr>
      <w:r w:rsidRPr="00591D33">
        <w:rPr>
          <w:rFonts w:eastAsia="Cambria" w:cs="Arial"/>
          <w:b/>
          <w:sz w:val="24"/>
          <w:szCs w:val="24"/>
        </w:rPr>
        <w:t>Kindness</w:t>
      </w:r>
    </w:p>
    <w:p w14:paraId="0FE84230" w14:textId="77777777" w:rsidR="00591D33" w:rsidRPr="00591D33" w:rsidRDefault="00591D33" w:rsidP="00591D33">
      <w:pPr>
        <w:rPr>
          <w:rFonts w:eastAsia="Cambria" w:cs="Arial"/>
          <w:b/>
          <w:sz w:val="24"/>
          <w:szCs w:val="24"/>
        </w:rPr>
      </w:pPr>
      <w:r w:rsidRPr="00591D33">
        <w:rPr>
          <w:rFonts w:eastAsia="Cambria" w:cs="Arial"/>
          <w:b/>
          <w:sz w:val="24"/>
          <w:szCs w:val="24"/>
        </w:rPr>
        <w:t>Resilience</w:t>
      </w:r>
      <w:r w:rsidRPr="00591D33">
        <w:rPr>
          <w:rFonts w:eastAsia="Cambria" w:cs="Arial"/>
          <w:bCs/>
          <w:sz w:val="24"/>
          <w:szCs w:val="24"/>
        </w:rPr>
        <w:t>, and</w:t>
      </w:r>
    </w:p>
    <w:p w14:paraId="5C3FF4DE" w14:textId="77777777" w:rsidR="00591D33" w:rsidRPr="00591D33" w:rsidRDefault="00591D33" w:rsidP="00591D33">
      <w:pPr>
        <w:rPr>
          <w:rFonts w:eastAsia="Cambria" w:cs="Arial"/>
          <w:b/>
          <w:sz w:val="24"/>
          <w:szCs w:val="24"/>
        </w:rPr>
      </w:pPr>
      <w:r w:rsidRPr="00591D33">
        <w:rPr>
          <w:rFonts w:eastAsia="Cambria" w:cs="Arial"/>
          <w:b/>
          <w:sz w:val="24"/>
          <w:szCs w:val="24"/>
        </w:rPr>
        <w:t>Growth</w:t>
      </w:r>
    </w:p>
    <w:p w14:paraId="1CA1C2CA" w14:textId="77777777" w:rsidR="00591D33" w:rsidRPr="00591D33" w:rsidRDefault="00591D33" w:rsidP="00591D33">
      <w:pPr>
        <w:rPr>
          <w:rFonts w:cstheme="minorHAnsi"/>
          <w:color w:val="000000"/>
        </w:rPr>
      </w:pPr>
      <w:r w:rsidRPr="00591D33">
        <w:rPr>
          <w:rFonts w:cstheme="minorHAnsi"/>
          <w:color w:val="000000"/>
        </w:rPr>
        <w:t>Nambrok Denison Primary School embraces the School Wide Positive Behaviour Systems (SWPBS) which aligns with the school values to teach and reinforce expected behaviours. The values matrix is used as a continuous teaching tool, with a regular whole school and individual class focus.</w:t>
      </w:r>
    </w:p>
    <w:p w14:paraId="3A5802CC" w14:textId="77777777" w:rsidR="000E6912" w:rsidRPr="00591D33" w:rsidRDefault="000E6912" w:rsidP="00D125FE">
      <w:pPr>
        <w:rPr>
          <w:rFonts w:cstheme="minorHAnsi"/>
          <w:color w:val="000000"/>
        </w:rPr>
      </w:pPr>
      <w:r w:rsidRPr="00591D33">
        <w:rPr>
          <w:rFonts w:cstheme="minorHAnsi"/>
          <w:color w:val="000000"/>
        </w:rPr>
        <w:t>These values are embedded in the language and culture of our school.</w:t>
      </w:r>
    </w:p>
    <w:p w14:paraId="7DD2BFA5" w14:textId="77777777" w:rsidR="00D125FE" w:rsidRPr="00F87EF9" w:rsidRDefault="00D125FE" w:rsidP="00D125FE">
      <w:pPr>
        <w:rPr>
          <w:iCs/>
        </w:rPr>
      </w:pPr>
    </w:p>
    <w:p w14:paraId="6417B3F8" w14:textId="16F7D73B" w:rsidR="00FB4DC8" w:rsidRPr="00F87EF9" w:rsidRDefault="00FB4DC8" w:rsidP="00D125FE">
      <w:pPr>
        <w:rPr>
          <w:iCs/>
        </w:rPr>
      </w:pPr>
      <w:r w:rsidRPr="00F87EF9">
        <w:rPr>
          <w:iCs/>
        </w:rPr>
        <w:t>The goals of our Strategic Plan (2024-2028) are:</w:t>
      </w:r>
    </w:p>
    <w:p w14:paraId="7C600B74" w14:textId="4E32AA93" w:rsidR="00FB4DC8" w:rsidRPr="00F87EF9" w:rsidRDefault="00FB4DC8" w:rsidP="00FB4DC8">
      <w:pPr>
        <w:pStyle w:val="BodyText3"/>
        <w:widowControl w:val="0"/>
        <w:numPr>
          <w:ilvl w:val="0"/>
          <w:numId w:val="40"/>
        </w:numPr>
        <w:rPr>
          <w:rFonts w:asciiTheme="minorHAnsi" w:hAnsiTheme="minorHAnsi" w:cs="Arial"/>
          <w:b/>
          <w:sz w:val="24"/>
          <w:szCs w:val="24"/>
        </w:rPr>
      </w:pPr>
      <w:r w:rsidRPr="00F87EF9">
        <w:rPr>
          <w:rFonts w:asciiTheme="minorHAnsi" w:hAnsiTheme="minorHAnsi" w:cs="Arial"/>
          <w:b/>
          <w:sz w:val="24"/>
          <w:szCs w:val="24"/>
        </w:rPr>
        <w:t>To improve student learning outcomes, and;</w:t>
      </w:r>
    </w:p>
    <w:p w14:paraId="3C8D7AD6" w14:textId="2B8829F9" w:rsidR="00FB4DC8" w:rsidRPr="00F87EF9" w:rsidRDefault="00FB4DC8" w:rsidP="00FB4DC8">
      <w:pPr>
        <w:pStyle w:val="BodyText3"/>
        <w:widowControl w:val="0"/>
        <w:numPr>
          <w:ilvl w:val="0"/>
          <w:numId w:val="40"/>
        </w:numPr>
        <w:rPr>
          <w:rFonts w:asciiTheme="minorHAnsi" w:hAnsiTheme="minorHAnsi" w:cs="Arial"/>
          <w:b/>
          <w:sz w:val="24"/>
          <w:szCs w:val="24"/>
          <w:lang w:val="en-US"/>
        </w:rPr>
      </w:pPr>
      <w:r w:rsidRPr="00F87EF9">
        <w:rPr>
          <w:rFonts w:asciiTheme="minorHAnsi" w:hAnsiTheme="minorHAnsi" w:cs="Arial"/>
          <w:b/>
          <w:sz w:val="24"/>
          <w:szCs w:val="24"/>
        </w:rPr>
        <w:t>To improve student well-being and engagement.</w:t>
      </w:r>
    </w:p>
    <w:p w14:paraId="1AAE3B90" w14:textId="1F622699" w:rsidR="00FB4DC8" w:rsidRPr="00F87EF9" w:rsidRDefault="00FB4DC8" w:rsidP="00D125FE">
      <w:pPr>
        <w:rPr>
          <w:iCs/>
        </w:rPr>
      </w:pPr>
      <w:r w:rsidRPr="00F87EF9">
        <w:rPr>
          <w:iCs/>
        </w:rPr>
        <w:t xml:space="preserve">Within our 4 classrooms, we emphasise the development of Literacy and Mathematics along with providing learning experiences in The Arts, Health and Physical Education, the Humanities (History, Geography and Economics), Science and Technology, and Personal and Interpersonal Learning incorporating our Respectful Relationships program. </w:t>
      </w:r>
    </w:p>
    <w:p w14:paraId="292FB24B" w14:textId="64600CB0" w:rsidR="00FB4DC8" w:rsidRPr="00F87EF9" w:rsidRDefault="00FB4DC8" w:rsidP="00FB4DC8">
      <w:pPr>
        <w:rPr>
          <w:iCs/>
        </w:rPr>
      </w:pPr>
      <w:r w:rsidRPr="00F87EF9">
        <w:rPr>
          <w:iCs/>
        </w:rPr>
        <w:t xml:space="preserve">Nambrok-Denison Primary School has excellent specialist Art, Library, Music, STEM and Physical Education programs. As well, students have the opportunity to participate in a broad range of activities including an extensive camping program, major and local excursions, swimming, Bike Education, an Athletics and other rural cluster </w:t>
      </w:r>
      <w:r w:rsidR="00591D33" w:rsidRPr="00F87EF9">
        <w:rPr>
          <w:iCs/>
        </w:rPr>
        <w:t>schools’</w:t>
      </w:r>
      <w:r w:rsidRPr="00F87EF9">
        <w:rPr>
          <w:iCs/>
        </w:rPr>
        <w:t xml:space="preserve"> days, sports clinics, Gardening Club, Breakfast Club and the Woodturning Group. The </w:t>
      </w:r>
      <w:r w:rsidR="00591D33" w:rsidRPr="00F87EF9">
        <w:rPr>
          <w:iCs/>
        </w:rPr>
        <w:t>school</w:t>
      </w:r>
      <w:r w:rsidR="00591D33">
        <w:rPr>
          <w:iCs/>
        </w:rPr>
        <w:t xml:space="preserve"> </w:t>
      </w:r>
      <w:r w:rsidR="00591D33" w:rsidRPr="00F87EF9">
        <w:rPr>
          <w:iCs/>
        </w:rPr>
        <w:t>works</w:t>
      </w:r>
      <w:r w:rsidRPr="00F87EF9">
        <w:rPr>
          <w:iCs/>
        </w:rPr>
        <w:t xml:space="preserve"> </w:t>
      </w:r>
      <w:r w:rsidR="00591D33">
        <w:rPr>
          <w:iCs/>
        </w:rPr>
        <w:t xml:space="preserve">in </w:t>
      </w:r>
      <w:r w:rsidRPr="00F87EF9">
        <w:rPr>
          <w:iCs/>
        </w:rPr>
        <w:t xml:space="preserve">the Wellington Network, and with six other rural schools as part of the Sale Rural Cluster to provide some of these additional engaging programs. </w:t>
      </w:r>
    </w:p>
    <w:p w14:paraId="60736209" w14:textId="7B4A753E" w:rsidR="00FB4DC8" w:rsidRPr="00F87EF9" w:rsidRDefault="00FB4DC8" w:rsidP="00D125FE">
      <w:pPr>
        <w:rPr>
          <w:iCs/>
        </w:rPr>
      </w:pPr>
      <w:r w:rsidRPr="00F87EF9">
        <w:rPr>
          <w:iCs/>
        </w:rPr>
        <w:t xml:space="preserve">We have </w:t>
      </w:r>
      <w:r w:rsidR="00D125FE" w:rsidRPr="00F87EF9">
        <w:rPr>
          <w:iCs/>
        </w:rPr>
        <w:t>Educational Support Staff</w:t>
      </w:r>
      <w:r w:rsidRPr="00F87EF9">
        <w:rPr>
          <w:iCs/>
        </w:rPr>
        <w:t xml:space="preserve"> who works with </w:t>
      </w:r>
      <w:r w:rsidR="00D125FE" w:rsidRPr="00F87EF9">
        <w:rPr>
          <w:iCs/>
        </w:rPr>
        <w:t xml:space="preserve">funded, and </w:t>
      </w:r>
      <w:r w:rsidRPr="00F87EF9">
        <w:rPr>
          <w:iCs/>
        </w:rPr>
        <w:t xml:space="preserve">identified at risk students, and a </w:t>
      </w:r>
      <w:r w:rsidR="00591D33" w:rsidRPr="00F87EF9">
        <w:rPr>
          <w:iCs/>
        </w:rPr>
        <w:t>well-established</w:t>
      </w:r>
      <w:r w:rsidRPr="00F87EF9">
        <w:rPr>
          <w:iCs/>
        </w:rPr>
        <w:t xml:space="preserve"> program for Students with Disabilities. These programs are facilitated by our skilled Education Support (ES) staff.  Our School Chaplain is an integral part of our student well-being </w:t>
      </w:r>
      <w:r w:rsidR="00591D33" w:rsidRPr="00F87EF9">
        <w:rPr>
          <w:iCs/>
        </w:rPr>
        <w:t>team and</w:t>
      </w:r>
      <w:r w:rsidRPr="00F87EF9">
        <w:rPr>
          <w:iCs/>
        </w:rPr>
        <w:t xml:space="preserve"> provides great support to all members of our school community.  </w:t>
      </w:r>
    </w:p>
    <w:p w14:paraId="4584D161" w14:textId="6A7FB8B6" w:rsidR="00FB4DC8" w:rsidRPr="00F87EF9" w:rsidRDefault="00FB4DC8" w:rsidP="00FB4DC8">
      <w:pPr>
        <w:pStyle w:val="BodyText3"/>
        <w:widowControl w:val="0"/>
        <w:rPr>
          <w:rFonts w:asciiTheme="minorHAnsi" w:eastAsiaTheme="minorHAnsi" w:hAnsiTheme="minorHAnsi" w:cstheme="minorBidi"/>
          <w:iCs/>
          <w:sz w:val="22"/>
          <w:szCs w:val="22"/>
        </w:rPr>
      </w:pPr>
      <w:r w:rsidRPr="00F87EF9">
        <w:rPr>
          <w:rFonts w:asciiTheme="minorHAnsi" w:eastAsiaTheme="minorHAnsi" w:hAnsiTheme="minorHAnsi" w:cstheme="minorBidi"/>
          <w:iCs/>
          <w:sz w:val="22"/>
          <w:szCs w:val="22"/>
        </w:rPr>
        <w:t xml:space="preserve">Our School Wide Positive Behaviour Support framework teaches expected behaviour and </w:t>
      </w:r>
      <w:r w:rsidRPr="00F87EF9">
        <w:rPr>
          <w:rFonts w:asciiTheme="minorHAnsi" w:eastAsiaTheme="minorHAnsi" w:hAnsiTheme="minorHAnsi" w:cstheme="minorBidi"/>
          <w:iCs/>
          <w:sz w:val="22"/>
          <w:szCs w:val="22"/>
        </w:rPr>
        <w:lastRenderedPageBreak/>
        <w:t>acknowledges and rewards positive behaviour.  Our involvement in the</w:t>
      </w:r>
      <w:r w:rsidR="00D125FE" w:rsidRPr="00F87EF9">
        <w:rPr>
          <w:rFonts w:asciiTheme="minorHAnsi" w:eastAsiaTheme="minorHAnsi" w:hAnsiTheme="minorHAnsi" w:cstheme="minorBidi"/>
          <w:iCs/>
          <w:sz w:val="22"/>
          <w:szCs w:val="22"/>
        </w:rPr>
        <w:t xml:space="preserve"> BeYou</w:t>
      </w:r>
      <w:r w:rsidRPr="00F87EF9">
        <w:rPr>
          <w:rFonts w:asciiTheme="minorHAnsi" w:eastAsiaTheme="minorHAnsi" w:hAnsiTheme="minorHAnsi" w:cstheme="minorBidi"/>
          <w:iCs/>
          <w:sz w:val="22"/>
          <w:szCs w:val="22"/>
        </w:rPr>
        <w:t xml:space="preserve"> and SWPBS</w:t>
      </w:r>
      <w:r w:rsidR="00D125FE" w:rsidRPr="00F87EF9">
        <w:rPr>
          <w:rFonts w:asciiTheme="minorHAnsi" w:eastAsiaTheme="minorHAnsi" w:hAnsiTheme="minorHAnsi" w:cstheme="minorBidi"/>
          <w:iCs/>
          <w:sz w:val="22"/>
          <w:szCs w:val="22"/>
        </w:rPr>
        <w:t xml:space="preserve"> </w:t>
      </w:r>
      <w:r w:rsidRPr="00F87EF9">
        <w:rPr>
          <w:rFonts w:asciiTheme="minorHAnsi" w:eastAsiaTheme="minorHAnsi" w:hAnsiTheme="minorHAnsi" w:cstheme="minorBidi"/>
          <w:iCs/>
          <w:sz w:val="22"/>
          <w:szCs w:val="22"/>
        </w:rPr>
        <w:t xml:space="preserve">initiative promotes positive mental wellbeing throughout our school </w:t>
      </w:r>
      <w:r w:rsidR="00591D33" w:rsidRPr="00F87EF9">
        <w:rPr>
          <w:rFonts w:asciiTheme="minorHAnsi" w:eastAsiaTheme="minorHAnsi" w:hAnsiTheme="minorHAnsi" w:cstheme="minorBidi"/>
          <w:iCs/>
          <w:sz w:val="22"/>
          <w:szCs w:val="22"/>
        </w:rPr>
        <w:t>community and</w:t>
      </w:r>
      <w:r w:rsidRPr="00F87EF9">
        <w:rPr>
          <w:rFonts w:asciiTheme="minorHAnsi" w:eastAsiaTheme="minorHAnsi" w:hAnsiTheme="minorHAnsi" w:cstheme="minorBidi"/>
          <w:iCs/>
          <w:sz w:val="22"/>
          <w:szCs w:val="22"/>
        </w:rPr>
        <w:t xml:space="preserve"> underpins a welcoming and inclusive environment for all members of our school community.  The welfare of each student is of paramount importance.</w:t>
      </w:r>
    </w:p>
    <w:p w14:paraId="1361557A" w14:textId="23B407AC" w:rsidR="00FB4DC8" w:rsidRPr="00F87EF9" w:rsidRDefault="00FB4DC8" w:rsidP="00FB4DC8">
      <w:pPr>
        <w:pStyle w:val="BodyText3"/>
        <w:widowControl w:val="0"/>
        <w:rPr>
          <w:rFonts w:asciiTheme="minorHAnsi" w:eastAsiaTheme="minorHAnsi" w:hAnsiTheme="minorHAnsi" w:cstheme="minorBidi"/>
          <w:iCs/>
          <w:sz w:val="22"/>
          <w:szCs w:val="22"/>
        </w:rPr>
      </w:pPr>
      <w:r w:rsidRPr="00F87EF9">
        <w:rPr>
          <w:rFonts w:asciiTheme="minorHAnsi" w:eastAsiaTheme="minorHAnsi" w:hAnsiTheme="minorHAnsi" w:cstheme="minorBidi"/>
          <w:iCs/>
          <w:sz w:val="22"/>
          <w:szCs w:val="22"/>
        </w:rPr>
        <w:t xml:space="preserve">Students are encouraged to be actively involved in their learning by our dedicated and experienced teaching staff, with the development of leadership skills taking a high priority. All year 5 and 6 students </w:t>
      </w:r>
      <w:r w:rsidR="00D125FE" w:rsidRPr="00F87EF9">
        <w:rPr>
          <w:rFonts w:asciiTheme="minorHAnsi" w:eastAsiaTheme="minorHAnsi" w:hAnsiTheme="minorHAnsi" w:cstheme="minorBidi"/>
          <w:iCs/>
          <w:sz w:val="22"/>
          <w:szCs w:val="22"/>
        </w:rPr>
        <w:t xml:space="preserve">are encouraged to </w:t>
      </w:r>
      <w:r w:rsidRPr="00F87EF9">
        <w:rPr>
          <w:rFonts w:asciiTheme="minorHAnsi" w:eastAsiaTheme="minorHAnsi" w:hAnsiTheme="minorHAnsi" w:cstheme="minorBidi"/>
          <w:iCs/>
          <w:sz w:val="22"/>
          <w:szCs w:val="22"/>
        </w:rPr>
        <w:t xml:space="preserve">undertake a leadership role within the school.  Year 6 students attend a </w:t>
      </w:r>
      <w:r w:rsidR="00591D33" w:rsidRPr="00F87EF9">
        <w:rPr>
          <w:rFonts w:asciiTheme="minorHAnsi" w:eastAsiaTheme="minorHAnsi" w:hAnsiTheme="minorHAnsi" w:cstheme="minorBidi"/>
          <w:iCs/>
          <w:sz w:val="22"/>
          <w:szCs w:val="22"/>
        </w:rPr>
        <w:t>one-day</w:t>
      </w:r>
      <w:r w:rsidRPr="00F87EF9">
        <w:rPr>
          <w:rFonts w:asciiTheme="minorHAnsi" w:eastAsiaTheme="minorHAnsi" w:hAnsiTheme="minorHAnsi" w:cstheme="minorBidi"/>
          <w:iCs/>
          <w:sz w:val="22"/>
          <w:szCs w:val="22"/>
        </w:rPr>
        <w:t xml:space="preserve"> student leadership conference, focusing upon the development of leadership skills and a plan for student-led school improvement, or student engagement.  Our Junior School Council provides a voice for students at all levels who are represented by Year 6 Student Captains and Vice-Captains, and student councillors from years 1 to 6.  </w:t>
      </w:r>
    </w:p>
    <w:p w14:paraId="1818D7A1" w14:textId="64CC0784" w:rsidR="00FB4DC8" w:rsidRPr="00F87EF9" w:rsidRDefault="00FB4DC8" w:rsidP="00FB4DC8">
      <w:pPr>
        <w:pStyle w:val="BodyText3"/>
        <w:widowControl w:val="0"/>
        <w:rPr>
          <w:rFonts w:asciiTheme="minorHAnsi" w:eastAsiaTheme="minorHAnsi" w:hAnsiTheme="minorHAnsi" w:cstheme="minorBidi"/>
          <w:iCs/>
          <w:sz w:val="22"/>
          <w:szCs w:val="22"/>
        </w:rPr>
      </w:pPr>
      <w:r w:rsidRPr="00F87EF9">
        <w:rPr>
          <w:rFonts w:asciiTheme="minorHAnsi" w:eastAsiaTheme="minorHAnsi" w:hAnsiTheme="minorHAnsi" w:cstheme="minorBidi"/>
          <w:iCs/>
          <w:sz w:val="22"/>
          <w:szCs w:val="22"/>
        </w:rPr>
        <w:t xml:space="preserve">Through fundraising </w:t>
      </w:r>
      <w:r w:rsidR="00D125FE" w:rsidRPr="00F87EF9">
        <w:rPr>
          <w:rFonts w:asciiTheme="minorHAnsi" w:eastAsiaTheme="minorHAnsi" w:hAnsiTheme="minorHAnsi" w:cstheme="minorBidi"/>
          <w:iCs/>
          <w:sz w:val="22"/>
          <w:szCs w:val="22"/>
        </w:rPr>
        <w:t xml:space="preserve">by the school </w:t>
      </w:r>
      <w:r w:rsidR="00591D33" w:rsidRPr="00F87EF9">
        <w:rPr>
          <w:rFonts w:asciiTheme="minorHAnsi" w:eastAsiaTheme="minorHAnsi" w:hAnsiTheme="minorHAnsi" w:cstheme="minorBidi"/>
          <w:iCs/>
          <w:sz w:val="22"/>
          <w:szCs w:val="22"/>
        </w:rPr>
        <w:t>community,</w:t>
      </w:r>
      <w:r w:rsidR="00D125FE" w:rsidRPr="00F87EF9">
        <w:rPr>
          <w:rFonts w:asciiTheme="minorHAnsi" w:eastAsiaTheme="minorHAnsi" w:hAnsiTheme="minorHAnsi" w:cstheme="minorBidi"/>
          <w:iCs/>
          <w:sz w:val="22"/>
          <w:szCs w:val="22"/>
        </w:rPr>
        <w:t xml:space="preserve"> </w:t>
      </w:r>
      <w:r w:rsidRPr="00F87EF9">
        <w:rPr>
          <w:rFonts w:asciiTheme="minorHAnsi" w:eastAsiaTheme="minorHAnsi" w:hAnsiTheme="minorHAnsi" w:cstheme="minorBidi"/>
          <w:iCs/>
          <w:sz w:val="22"/>
          <w:szCs w:val="22"/>
        </w:rPr>
        <w:t>the school continues to ensure students have access to 21st Century technology, infrastructure and resources and general school improvements.   The physical needs of students are well catered for with</w:t>
      </w:r>
      <w:r w:rsidR="00496078" w:rsidRPr="00F87EF9">
        <w:rPr>
          <w:rFonts w:asciiTheme="minorHAnsi" w:eastAsiaTheme="minorHAnsi" w:hAnsiTheme="minorHAnsi" w:cstheme="minorBidi"/>
          <w:iCs/>
          <w:sz w:val="22"/>
          <w:szCs w:val="22"/>
        </w:rPr>
        <w:t xml:space="preserve"> </w:t>
      </w:r>
      <w:r w:rsidRPr="00F87EF9">
        <w:rPr>
          <w:rFonts w:asciiTheme="minorHAnsi" w:eastAsiaTheme="minorHAnsi" w:hAnsiTheme="minorHAnsi" w:cstheme="minorBidi"/>
          <w:iCs/>
          <w:sz w:val="22"/>
          <w:szCs w:val="22"/>
        </w:rPr>
        <w:t>bright</w:t>
      </w:r>
      <w:r w:rsidR="00496078" w:rsidRPr="00F87EF9">
        <w:rPr>
          <w:rFonts w:asciiTheme="minorHAnsi" w:eastAsiaTheme="minorHAnsi" w:hAnsiTheme="minorHAnsi" w:cstheme="minorBidi"/>
          <w:iCs/>
          <w:sz w:val="22"/>
          <w:szCs w:val="22"/>
        </w:rPr>
        <w:t xml:space="preserve"> </w:t>
      </w:r>
      <w:r w:rsidRPr="00F87EF9">
        <w:rPr>
          <w:rFonts w:asciiTheme="minorHAnsi" w:eastAsiaTheme="minorHAnsi" w:hAnsiTheme="minorHAnsi" w:cstheme="minorBidi"/>
          <w:iCs/>
          <w:sz w:val="22"/>
          <w:szCs w:val="22"/>
        </w:rPr>
        <w:t>classrooms opening into a flexible learning space, 2 large</w:t>
      </w:r>
      <w:r w:rsidR="00496078" w:rsidRPr="00F87EF9">
        <w:rPr>
          <w:rFonts w:asciiTheme="minorHAnsi" w:eastAsiaTheme="minorHAnsi" w:hAnsiTheme="minorHAnsi" w:cstheme="minorBidi"/>
          <w:iCs/>
          <w:sz w:val="22"/>
          <w:szCs w:val="22"/>
        </w:rPr>
        <w:t xml:space="preserve"> </w:t>
      </w:r>
      <w:r w:rsidRPr="00F87EF9">
        <w:rPr>
          <w:rFonts w:asciiTheme="minorHAnsi" w:eastAsiaTheme="minorHAnsi" w:hAnsiTheme="minorHAnsi" w:cstheme="minorBidi"/>
          <w:iCs/>
          <w:sz w:val="22"/>
          <w:szCs w:val="22"/>
        </w:rPr>
        <w:t xml:space="preserve">classrooms, a MARC library van, a multi-purpose room for art and music, and spacious playing areas including a basketball court, cricket nets, extensive play equipment and sports oval all set in attractive gardens. </w:t>
      </w:r>
    </w:p>
    <w:p w14:paraId="0C14F8B5" w14:textId="359E439B" w:rsidR="00FB4DC8" w:rsidRPr="00F87EF9" w:rsidRDefault="00FB4DC8" w:rsidP="00FB4DC8">
      <w:pPr>
        <w:pStyle w:val="BodyText3"/>
        <w:widowControl w:val="0"/>
        <w:rPr>
          <w:rFonts w:asciiTheme="minorHAnsi" w:eastAsiaTheme="minorHAnsi" w:hAnsiTheme="minorHAnsi" w:cstheme="minorBidi"/>
          <w:iCs/>
          <w:sz w:val="22"/>
          <w:szCs w:val="22"/>
        </w:rPr>
      </w:pPr>
      <w:r w:rsidRPr="00F87EF9">
        <w:rPr>
          <w:rFonts w:asciiTheme="minorHAnsi" w:eastAsiaTheme="minorHAnsi" w:hAnsiTheme="minorHAnsi" w:cstheme="minorBidi"/>
          <w:iCs/>
          <w:sz w:val="22"/>
          <w:szCs w:val="22"/>
        </w:rPr>
        <w:t xml:space="preserve">Nambrok-Denison Primary School has a community which is actively involved in the school. Each year the department survey indicates extremely high parent satisfaction with the school.  This high parent satisfaction is complemented with high results in our student and staff satisfaction surveys.  </w:t>
      </w:r>
    </w:p>
    <w:p w14:paraId="311C5C15" w14:textId="77777777" w:rsidR="000E6912" w:rsidRPr="00F87EF9" w:rsidRDefault="000E6912" w:rsidP="000E6912">
      <w:pPr>
        <w:pStyle w:val="BodyText3"/>
        <w:widowControl w:val="0"/>
        <w:rPr>
          <w:rFonts w:asciiTheme="minorHAnsi" w:hAnsiTheme="minorHAnsi" w:cs="Arial"/>
          <w:sz w:val="24"/>
          <w:szCs w:val="24"/>
          <w:lang w:val="en-US"/>
        </w:rPr>
      </w:pPr>
    </w:p>
    <w:p w14:paraId="53D93D25" w14:textId="5F4E1D6C" w:rsidR="008F633F" w:rsidRPr="00F87EF9"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F87EF9">
        <w:rPr>
          <w:rFonts w:asciiTheme="majorHAnsi" w:eastAsiaTheme="majorEastAsia" w:hAnsiTheme="majorHAnsi" w:cstheme="majorBidi"/>
          <w:b/>
          <w:color w:val="000000" w:themeColor="text1"/>
          <w:sz w:val="24"/>
          <w:szCs w:val="24"/>
        </w:rPr>
        <w:t xml:space="preserve">School values, philosophy and vision </w:t>
      </w:r>
    </w:p>
    <w:p w14:paraId="684F7B74" w14:textId="2A8A0250" w:rsidR="008F633F" w:rsidRPr="00F87EF9" w:rsidRDefault="000E6912" w:rsidP="002C1D78">
      <w:pPr>
        <w:jc w:val="both"/>
        <w:rPr>
          <w:szCs w:val="24"/>
        </w:rPr>
      </w:pPr>
      <w:r w:rsidRPr="00F87EF9">
        <w:rPr>
          <w:szCs w:val="24"/>
        </w:rPr>
        <w:t>Nambrok Denison Primary School</w:t>
      </w:r>
      <w:r w:rsidR="008F633F" w:rsidRPr="00F87EF9">
        <w:rPr>
          <w:szCs w:val="24"/>
        </w:rPr>
        <w:t xml:space="preserve">’s Statement of Values </w:t>
      </w:r>
      <w:r w:rsidR="002C1D78" w:rsidRPr="00F87EF9">
        <w:rPr>
          <w:szCs w:val="24"/>
        </w:rPr>
        <w:t xml:space="preserve">and School Philosophy </w:t>
      </w:r>
      <w:r w:rsidR="008F633F" w:rsidRPr="00F87EF9">
        <w:rPr>
          <w:szCs w:val="24"/>
        </w:rPr>
        <w:t>is integral t</w:t>
      </w:r>
      <w:r w:rsidR="00727D78" w:rsidRPr="00F87EF9">
        <w:rPr>
          <w:szCs w:val="24"/>
        </w:rPr>
        <w:t>o the work that we do and is the foundation of our school community.</w:t>
      </w:r>
      <w:r w:rsidR="00AB692B" w:rsidRPr="00F87EF9">
        <w:rPr>
          <w:szCs w:val="24"/>
        </w:rPr>
        <w:t xml:space="preserve"> Students, staff and members of our school community are encouraged to live and demonstrate our</w:t>
      </w:r>
      <w:r w:rsidR="00727D78" w:rsidRPr="00F87EF9">
        <w:rPr>
          <w:szCs w:val="24"/>
        </w:rPr>
        <w:t xml:space="preserve"> core values of resp</w:t>
      </w:r>
      <w:r w:rsidR="00AB692B" w:rsidRPr="00F87EF9">
        <w:rPr>
          <w:szCs w:val="24"/>
        </w:rPr>
        <w:t xml:space="preserve">ect, integrity and kindness at every opportunity. </w:t>
      </w:r>
    </w:p>
    <w:p w14:paraId="61729936" w14:textId="57C40D0A" w:rsidR="00496078" w:rsidRPr="00F87EF9" w:rsidRDefault="00591D33" w:rsidP="00496078">
      <w:pPr>
        <w:rPr>
          <w:szCs w:val="24"/>
        </w:rPr>
      </w:pPr>
      <w:r>
        <w:rPr>
          <w:szCs w:val="24"/>
        </w:rPr>
        <w:t>At Nambrok Denison Primary School, we aim to foster a whole school culture that is built on inclusivity and a deep sense of belonging. We are committed to employing research-informed best practices to create an environment where every student can’t thrive. Our goal is to nurture independent, resilient, kind and respectful individuals who demonstrate continuous social, emotional and academic growth. We believe in the essential contribution of our inclusive community to the holistic development of our students, preparing them to confidently meet the world beyond our boundaries.</w:t>
      </w:r>
    </w:p>
    <w:p w14:paraId="317AB01C" w14:textId="77777777" w:rsidR="00496078" w:rsidRPr="00F87EF9" w:rsidRDefault="00496078" w:rsidP="00496078">
      <w:pPr>
        <w:rPr>
          <w:szCs w:val="24"/>
        </w:rPr>
      </w:pPr>
      <w:r w:rsidRPr="00F87EF9">
        <w:rPr>
          <w:szCs w:val="24"/>
        </w:rPr>
        <w:t xml:space="preserve">We are a committed learning community, within a welcoming, caring and inclusive environment that promotes well-being, resilience and adaptability.  </w:t>
      </w:r>
    </w:p>
    <w:p w14:paraId="33FD5FC4" w14:textId="77777777" w:rsidR="00496078" w:rsidRPr="00F87EF9" w:rsidRDefault="00496078" w:rsidP="00496078">
      <w:pPr>
        <w:rPr>
          <w:szCs w:val="24"/>
        </w:rPr>
      </w:pPr>
      <w:r w:rsidRPr="00F87EF9">
        <w:rPr>
          <w:szCs w:val="24"/>
        </w:rPr>
        <w:t xml:space="preserve">Our work is characterised by collaborative Professional Learning Communities (PLC’s) and peer observation, precise use of data, differentiation, clearly stated learning intentions and success indicators, and feedback.  </w:t>
      </w:r>
    </w:p>
    <w:p w14:paraId="7CC32822" w14:textId="77777777" w:rsidR="00496078" w:rsidRPr="00F87EF9" w:rsidRDefault="00496078" w:rsidP="00496078">
      <w:pPr>
        <w:rPr>
          <w:szCs w:val="24"/>
        </w:rPr>
      </w:pPr>
      <w:r w:rsidRPr="00F87EF9">
        <w:rPr>
          <w:szCs w:val="24"/>
        </w:rPr>
        <w:t xml:space="preserve">The provision of the highest quality, child-focused learning and teaching, within an economically viable organisation is the prime focus for our school.  </w:t>
      </w:r>
    </w:p>
    <w:p w14:paraId="7ECEFE23" w14:textId="77777777" w:rsidR="00591D33" w:rsidRPr="00591D33" w:rsidRDefault="00591D33" w:rsidP="00591D33">
      <w:pPr>
        <w:rPr>
          <w:rFonts w:eastAsia="Cambria" w:cs="Arial"/>
          <w:bCs/>
          <w:sz w:val="24"/>
          <w:szCs w:val="24"/>
        </w:rPr>
      </w:pPr>
      <w:r w:rsidRPr="00591D33">
        <w:rPr>
          <w:rFonts w:eastAsia="Cambria" w:cs="Arial"/>
          <w:bCs/>
          <w:sz w:val="24"/>
          <w:szCs w:val="24"/>
        </w:rPr>
        <w:t>At Nambrok we show</w:t>
      </w:r>
      <w:r w:rsidRPr="00591D33">
        <w:rPr>
          <w:rFonts w:eastAsia="Cambria" w:cs="Arial"/>
          <w:b/>
          <w:sz w:val="24"/>
          <w:szCs w:val="24"/>
        </w:rPr>
        <w:t xml:space="preserve"> </w:t>
      </w:r>
      <w:r>
        <w:rPr>
          <w:rFonts w:eastAsia="Cambria" w:cs="Arial"/>
          <w:b/>
          <w:sz w:val="24"/>
          <w:szCs w:val="24"/>
        </w:rPr>
        <w:t>R</w:t>
      </w:r>
      <w:r w:rsidRPr="00591D33">
        <w:rPr>
          <w:rFonts w:eastAsia="Cambria" w:cs="Arial"/>
          <w:b/>
          <w:sz w:val="24"/>
          <w:szCs w:val="24"/>
        </w:rPr>
        <w:t xml:space="preserve">espect </w:t>
      </w:r>
      <w:r w:rsidRPr="00591D33">
        <w:rPr>
          <w:rFonts w:eastAsia="Cambria" w:cs="Arial"/>
          <w:bCs/>
          <w:sz w:val="24"/>
          <w:szCs w:val="24"/>
        </w:rPr>
        <w:t>through;</w:t>
      </w:r>
    </w:p>
    <w:p w14:paraId="65F88E48" w14:textId="77777777" w:rsidR="00591D33" w:rsidRPr="00591D33" w:rsidRDefault="00591D33" w:rsidP="00591D33">
      <w:pPr>
        <w:rPr>
          <w:rFonts w:eastAsia="Cambria" w:cs="Arial"/>
          <w:b/>
          <w:sz w:val="24"/>
          <w:szCs w:val="24"/>
        </w:rPr>
      </w:pPr>
      <w:r w:rsidRPr="00591D33">
        <w:rPr>
          <w:rFonts w:eastAsia="Cambria" w:cs="Arial"/>
          <w:b/>
          <w:sz w:val="24"/>
          <w:szCs w:val="24"/>
        </w:rPr>
        <w:t>Belonging</w:t>
      </w:r>
    </w:p>
    <w:p w14:paraId="0B774CE1" w14:textId="77777777" w:rsidR="00591D33" w:rsidRPr="00591D33" w:rsidRDefault="00591D33" w:rsidP="00591D33">
      <w:pPr>
        <w:rPr>
          <w:rFonts w:eastAsia="Cambria" w:cs="Arial"/>
          <w:b/>
          <w:sz w:val="24"/>
          <w:szCs w:val="24"/>
        </w:rPr>
      </w:pPr>
      <w:r w:rsidRPr="00591D33">
        <w:rPr>
          <w:rFonts w:eastAsia="Cambria" w:cs="Arial"/>
          <w:b/>
          <w:sz w:val="24"/>
          <w:szCs w:val="24"/>
        </w:rPr>
        <w:t>Kindness</w:t>
      </w:r>
    </w:p>
    <w:p w14:paraId="7ACD1CB7" w14:textId="77777777" w:rsidR="00591D33" w:rsidRPr="00591D33" w:rsidRDefault="00591D33" w:rsidP="00591D33">
      <w:pPr>
        <w:rPr>
          <w:rFonts w:eastAsia="Cambria" w:cs="Arial"/>
          <w:b/>
          <w:sz w:val="24"/>
          <w:szCs w:val="24"/>
        </w:rPr>
      </w:pPr>
      <w:r w:rsidRPr="00591D33">
        <w:rPr>
          <w:rFonts w:eastAsia="Cambria" w:cs="Arial"/>
          <w:b/>
          <w:sz w:val="24"/>
          <w:szCs w:val="24"/>
        </w:rPr>
        <w:lastRenderedPageBreak/>
        <w:t>Resilience</w:t>
      </w:r>
      <w:r w:rsidRPr="00591D33">
        <w:rPr>
          <w:rFonts w:eastAsia="Cambria" w:cs="Arial"/>
          <w:bCs/>
          <w:sz w:val="24"/>
          <w:szCs w:val="24"/>
        </w:rPr>
        <w:t>, and</w:t>
      </w:r>
    </w:p>
    <w:p w14:paraId="29D3958A" w14:textId="77777777" w:rsidR="00591D33" w:rsidRPr="00591D33" w:rsidRDefault="00591D33" w:rsidP="00591D33">
      <w:pPr>
        <w:rPr>
          <w:rFonts w:eastAsia="Cambria" w:cs="Arial"/>
          <w:b/>
          <w:sz w:val="24"/>
          <w:szCs w:val="24"/>
        </w:rPr>
      </w:pPr>
      <w:r w:rsidRPr="00591D33">
        <w:rPr>
          <w:rFonts w:eastAsia="Cambria" w:cs="Arial"/>
          <w:b/>
          <w:sz w:val="24"/>
          <w:szCs w:val="24"/>
        </w:rPr>
        <w:t>Growth</w:t>
      </w:r>
    </w:p>
    <w:p w14:paraId="0F5FD577" w14:textId="77777777" w:rsidR="00496078" w:rsidRPr="00F87EF9" w:rsidRDefault="00496078" w:rsidP="00496078">
      <w:pPr>
        <w:spacing w:after="0" w:line="240" w:lineRule="auto"/>
        <w:jc w:val="center"/>
        <w:rPr>
          <w:b/>
          <w:szCs w:val="24"/>
        </w:rPr>
      </w:pPr>
    </w:p>
    <w:p w14:paraId="5B7DDD1D" w14:textId="77777777" w:rsidR="00496078" w:rsidRPr="00F87EF9" w:rsidRDefault="00496078" w:rsidP="00496078">
      <w:pPr>
        <w:rPr>
          <w:szCs w:val="24"/>
        </w:rPr>
      </w:pPr>
    </w:p>
    <w:p w14:paraId="4D797616" w14:textId="59A6F170" w:rsidR="008F633F" w:rsidRPr="00F87EF9" w:rsidRDefault="004D3F3B"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F87EF9">
        <w:rPr>
          <w:rFonts w:asciiTheme="majorHAnsi" w:eastAsiaTheme="majorEastAsia" w:hAnsiTheme="majorHAnsi" w:cstheme="majorBidi"/>
          <w:b/>
          <w:color w:val="000000" w:themeColor="text1"/>
          <w:sz w:val="24"/>
          <w:szCs w:val="24"/>
        </w:rPr>
        <w:t>Wellbeing and e</w:t>
      </w:r>
      <w:r w:rsidR="008F633F" w:rsidRPr="00F87EF9">
        <w:rPr>
          <w:rFonts w:asciiTheme="majorHAnsi" w:eastAsiaTheme="majorEastAsia" w:hAnsiTheme="majorHAnsi" w:cstheme="majorBidi"/>
          <w:b/>
          <w:color w:val="000000" w:themeColor="text1"/>
          <w:sz w:val="24"/>
          <w:szCs w:val="24"/>
        </w:rPr>
        <w:t>ngagement strategies</w:t>
      </w:r>
    </w:p>
    <w:p w14:paraId="3627224C" w14:textId="212E6F0E" w:rsidR="000E6912" w:rsidRPr="00F87EF9" w:rsidRDefault="000E6912" w:rsidP="000E6912">
      <w:pPr>
        <w:rPr>
          <w:rFonts w:cs="Arial"/>
          <w:sz w:val="24"/>
          <w:szCs w:val="24"/>
          <w:lang w:val="en-US"/>
        </w:rPr>
      </w:pPr>
      <w:r w:rsidRPr="00F87EF9">
        <w:rPr>
          <w:i/>
        </w:rPr>
        <w:t>Nambrok Denison Primary School</w:t>
      </w:r>
      <w:r w:rsidR="00AB692B" w:rsidRPr="00F87EF9">
        <w:rPr>
          <w:i/>
        </w:rPr>
        <w:t xml:space="preserve"> has developed a range of strategies to promote engagement,</w:t>
      </w:r>
      <w:r w:rsidR="00657782" w:rsidRPr="00F87EF9">
        <w:rPr>
          <w:i/>
        </w:rPr>
        <w:t xml:space="preserve"> a</w:t>
      </w:r>
      <w:r w:rsidR="00417FE1" w:rsidRPr="00F87EF9">
        <w:rPr>
          <w:i/>
        </w:rPr>
        <w:t>n inclusive and</w:t>
      </w:r>
      <w:r w:rsidR="00657782" w:rsidRPr="00F87EF9">
        <w:rPr>
          <w:i/>
        </w:rPr>
        <w:t xml:space="preserve"> safe environment,</w:t>
      </w:r>
      <w:r w:rsidR="00AB692B" w:rsidRPr="00F87EF9">
        <w:rPr>
          <w:i/>
        </w:rPr>
        <w:t xml:space="preserve"> positive behaviour</w:t>
      </w:r>
      <w:r w:rsidR="00EA230F" w:rsidRPr="00F87EF9">
        <w:rPr>
          <w:i/>
        </w:rPr>
        <w:t>,</w:t>
      </w:r>
      <w:r w:rsidR="00AB692B" w:rsidRPr="00F87EF9">
        <w:rPr>
          <w:i/>
        </w:rPr>
        <w:t xml:space="preserve"> and respectful relationships for all students in our</w:t>
      </w:r>
      <w:r w:rsidRPr="00F87EF9">
        <w:rPr>
          <w:i/>
        </w:rPr>
        <w:t xml:space="preserve"> school.</w:t>
      </w:r>
      <w:r w:rsidR="00AB692B" w:rsidRPr="00F87EF9">
        <w:rPr>
          <w:i/>
        </w:rPr>
        <w:t xml:space="preserve"> </w:t>
      </w:r>
    </w:p>
    <w:p w14:paraId="733ED728" w14:textId="36AF308F" w:rsidR="00AB692B" w:rsidRPr="00F87EF9" w:rsidRDefault="00AB692B" w:rsidP="000E6912">
      <w:pPr>
        <w:jc w:val="both"/>
        <w:rPr>
          <w:i/>
          <w:u w:val="single"/>
        </w:rPr>
      </w:pPr>
      <w:r w:rsidRPr="00F87EF9">
        <w:rPr>
          <w:i/>
          <w:u w:val="single"/>
        </w:rPr>
        <w:t>Universal</w:t>
      </w:r>
      <w:r w:rsidR="00F87EF9" w:rsidRPr="00F87EF9">
        <w:rPr>
          <w:i/>
          <w:u w:val="single"/>
        </w:rPr>
        <w:t xml:space="preserve"> (Tier 1)</w:t>
      </w:r>
    </w:p>
    <w:p w14:paraId="0C6CEF67" w14:textId="77777777" w:rsidR="00496078" w:rsidRPr="00F87EF9" w:rsidRDefault="00496078" w:rsidP="00496078">
      <w:pPr>
        <w:rPr>
          <w:rFonts w:cs="Arial"/>
          <w:szCs w:val="24"/>
        </w:rPr>
      </w:pPr>
      <w:r w:rsidRPr="00F87EF9">
        <w:rPr>
          <w:rFonts w:cs="Arial"/>
          <w:szCs w:val="24"/>
        </w:rPr>
        <w:t>Nambrok Denison Primary School endeavours at all times to provide programs, services, information and resources that engage students by:</w:t>
      </w:r>
    </w:p>
    <w:p w14:paraId="2003C8A7" w14:textId="77777777" w:rsidR="00496078" w:rsidRPr="00F87EF9" w:rsidRDefault="00496078" w:rsidP="00496078">
      <w:pPr>
        <w:numPr>
          <w:ilvl w:val="0"/>
          <w:numId w:val="41"/>
        </w:numPr>
        <w:spacing w:after="0" w:line="240" w:lineRule="auto"/>
        <w:rPr>
          <w:rFonts w:cs="Arial"/>
          <w:szCs w:val="24"/>
        </w:rPr>
      </w:pPr>
      <w:r w:rsidRPr="00F87EF9">
        <w:rPr>
          <w:rFonts w:cs="Arial"/>
          <w:szCs w:val="24"/>
        </w:rPr>
        <w:t>Engaging students cognitively, behaviourally, socially and emotionally;</w:t>
      </w:r>
    </w:p>
    <w:p w14:paraId="4C3560B8" w14:textId="77777777" w:rsidR="00496078" w:rsidRPr="00F87EF9" w:rsidRDefault="00496078" w:rsidP="00496078">
      <w:pPr>
        <w:numPr>
          <w:ilvl w:val="0"/>
          <w:numId w:val="41"/>
        </w:numPr>
        <w:spacing w:after="0" w:line="240" w:lineRule="auto"/>
        <w:rPr>
          <w:rFonts w:cs="Arial"/>
          <w:szCs w:val="24"/>
        </w:rPr>
      </w:pPr>
      <w:r w:rsidRPr="00F87EF9">
        <w:rPr>
          <w:rFonts w:cs="Arial"/>
          <w:szCs w:val="24"/>
        </w:rPr>
        <w:t>Explicitly teaching, modelling and practising our school values;</w:t>
      </w:r>
    </w:p>
    <w:p w14:paraId="36CC5992" w14:textId="77777777" w:rsidR="00496078" w:rsidRPr="00F87EF9" w:rsidRDefault="00496078" w:rsidP="00496078">
      <w:pPr>
        <w:numPr>
          <w:ilvl w:val="0"/>
          <w:numId w:val="41"/>
        </w:numPr>
        <w:spacing w:after="0" w:line="240" w:lineRule="auto"/>
        <w:rPr>
          <w:rFonts w:cs="Arial"/>
          <w:szCs w:val="24"/>
        </w:rPr>
      </w:pPr>
      <w:r w:rsidRPr="00F87EF9">
        <w:rPr>
          <w:rFonts w:cs="Arial"/>
          <w:szCs w:val="24"/>
        </w:rPr>
        <w:t>Providing a safe and supportive environment in which students can learn and grow, and;</w:t>
      </w:r>
    </w:p>
    <w:p w14:paraId="58951100" w14:textId="77777777" w:rsidR="00496078" w:rsidRPr="00F87EF9" w:rsidRDefault="00496078" w:rsidP="00496078">
      <w:pPr>
        <w:numPr>
          <w:ilvl w:val="0"/>
          <w:numId w:val="41"/>
        </w:numPr>
        <w:spacing w:after="0" w:line="240" w:lineRule="auto"/>
        <w:rPr>
          <w:rFonts w:cs="Arial"/>
          <w:szCs w:val="24"/>
        </w:rPr>
      </w:pPr>
      <w:r w:rsidRPr="00F87EF9">
        <w:rPr>
          <w:rFonts w:cs="Arial"/>
          <w:szCs w:val="24"/>
        </w:rPr>
        <w:t>Encouraging punctual, regular attendance of all students at school.</w:t>
      </w:r>
    </w:p>
    <w:p w14:paraId="69BA1A78" w14:textId="77777777" w:rsidR="00496078" w:rsidRPr="00F87EF9" w:rsidRDefault="00496078" w:rsidP="00496078">
      <w:pPr>
        <w:spacing w:before="120"/>
        <w:rPr>
          <w:rFonts w:cs="Arial"/>
          <w:b/>
          <w:bCs/>
          <w:szCs w:val="24"/>
        </w:rPr>
      </w:pPr>
    </w:p>
    <w:p w14:paraId="239655E5" w14:textId="77777777" w:rsidR="00496078" w:rsidRPr="00F87EF9" w:rsidRDefault="00496078" w:rsidP="00496078">
      <w:pPr>
        <w:spacing w:before="120"/>
        <w:rPr>
          <w:rFonts w:cs="Arial"/>
          <w:b/>
          <w:bCs/>
          <w:szCs w:val="24"/>
        </w:rPr>
      </w:pPr>
      <w:r w:rsidRPr="00F87EF9">
        <w:rPr>
          <w:rFonts w:cs="Arial"/>
          <w:b/>
          <w:bCs/>
          <w:szCs w:val="24"/>
        </w:rPr>
        <w:t>Chaplaincy Program:</w:t>
      </w:r>
    </w:p>
    <w:p w14:paraId="596A0609" w14:textId="77777777" w:rsidR="00496078" w:rsidRPr="00F87EF9" w:rsidRDefault="00496078" w:rsidP="00496078">
      <w:pPr>
        <w:spacing w:before="120"/>
        <w:rPr>
          <w:rFonts w:cs="Arial"/>
          <w:bCs/>
          <w:szCs w:val="24"/>
        </w:rPr>
      </w:pPr>
      <w:r w:rsidRPr="00F87EF9">
        <w:rPr>
          <w:rFonts w:cs="Arial"/>
          <w:bCs/>
          <w:szCs w:val="24"/>
        </w:rPr>
        <w:t xml:space="preserve">Nambrok Denison Primary School is fortunate to have the support of a school chaplain two days each week. The chaplain runs programs for the senior students, works in classrooms with the younger students to build positive relationships and counsels students and parents as requested.  The chaplain runs a breakfast club two mornings per week.  The chaplain’s role relates to well-being and does not involve student behaviour management.  </w:t>
      </w:r>
    </w:p>
    <w:p w14:paraId="53766AEC" w14:textId="77777777" w:rsidR="00496078" w:rsidRPr="00F87EF9" w:rsidRDefault="00496078" w:rsidP="00496078">
      <w:pPr>
        <w:spacing w:before="120"/>
        <w:rPr>
          <w:rFonts w:cs="Arial"/>
          <w:b/>
          <w:bCs/>
          <w:szCs w:val="24"/>
        </w:rPr>
      </w:pPr>
    </w:p>
    <w:p w14:paraId="26CA59CB" w14:textId="77777777" w:rsidR="00496078" w:rsidRPr="00F87EF9" w:rsidRDefault="00496078" w:rsidP="00496078">
      <w:pPr>
        <w:spacing w:before="120"/>
        <w:rPr>
          <w:rFonts w:cs="Arial"/>
          <w:b/>
          <w:bCs/>
          <w:szCs w:val="24"/>
        </w:rPr>
      </w:pPr>
      <w:r w:rsidRPr="00F87EF9">
        <w:rPr>
          <w:rFonts w:cs="Arial"/>
          <w:b/>
          <w:bCs/>
          <w:szCs w:val="24"/>
        </w:rPr>
        <w:t>e-Smart</w:t>
      </w:r>
    </w:p>
    <w:p w14:paraId="3BE38B73" w14:textId="77777777" w:rsidR="00496078" w:rsidRPr="00F87EF9" w:rsidRDefault="00496078" w:rsidP="00496078">
      <w:pPr>
        <w:spacing w:before="100" w:beforeAutospacing="1" w:after="100" w:afterAutospacing="1"/>
        <w:textAlignment w:val="top"/>
        <w:rPr>
          <w:rFonts w:cs="Arial"/>
          <w:szCs w:val="24"/>
          <w:lang w:val="en-US" w:eastAsia="en-AU"/>
        </w:rPr>
      </w:pPr>
      <w:r w:rsidRPr="00F87EF9">
        <w:rPr>
          <w:rFonts w:cs="Arial"/>
          <w:szCs w:val="24"/>
          <w:lang w:val="en-US" w:eastAsia="en-AU"/>
        </w:rPr>
        <w:t>eSmart Schools is an initiative of The Alannah and Madeline Foundation that supports schools to embrace the benefits of technology and ensure they are doing everything possible to reduce students’ exposure to cyber-risks.  As a registered eSmart school, we are supported to:</w:t>
      </w:r>
    </w:p>
    <w:p w14:paraId="2369984A" w14:textId="77777777" w:rsidR="00496078" w:rsidRPr="00F87EF9" w:rsidRDefault="00496078" w:rsidP="00496078">
      <w:pPr>
        <w:numPr>
          <w:ilvl w:val="0"/>
          <w:numId w:val="49"/>
        </w:numPr>
        <w:spacing w:before="100" w:beforeAutospacing="1" w:after="100" w:afterAutospacing="1" w:line="240" w:lineRule="auto"/>
        <w:textAlignment w:val="top"/>
        <w:rPr>
          <w:rFonts w:cs="Arial"/>
          <w:szCs w:val="24"/>
          <w:lang w:val="en-US" w:eastAsia="en-AU"/>
        </w:rPr>
      </w:pPr>
      <w:r w:rsidRPr="00F87EF9">
        <w:rPr>
          <w:rFonts w:cs="Arial"/>
          <w:szCs w:val="24"/>
          <w:lang w:val="en-US" w:eastAsia="en-AU"/>
        </w:rPr>
        <w:t>create our own plans, policies and procedures in relation to cyber-safety;</w:t>
      </w:r>
    </w:p>
    <w:p w14:paraId="25041CBC" w14:textId="77777777" w:rsidR="00496078" w:rsidRPr="00F87EF9" w:rsidRDefault="00496078" w:rsidP="00496078">
      <w:pPr>
        <w:numPr>
          <w:ilvl w:val="0"/>
          <w:numId w:val="49"/>
        </w:numPr>
        <w:spacing w:before="100" w:beforeAutospacing="1" w:after="100" w:afterAutospacing="1" w:line="240" w:lineRule="auto"/>
        <w:textAlignment w:val="top"/>
        <w:rPr>
          <w:rFonts w:cs="Arial"/>
          <w:szCs w:val="24"/>
          <w:lang w:val="en-US" w:eastAsia="en-AU"/>
        </w:rPr>
      </w:pPr>
      <w:r w:rsidRPr="00F87EF9">
        <w:rPr>
          <w:rFonts w:cs="Arial"/>
          <w:szCs w:val="24"/>
          <w:lang w:val="en-US" w:eastAsia="en-AU"/>
        </w:rPr>
        <w:t>access the latest resources, tools and information regarding cyber-safety; and</w:t>
      </w:r>
    </w:p>
    <w:p w14:paraId="29CF2793" w14:textId="77777777" w:rsidR="00496078" w:rsidRPr="00F87EF9" w:rsidRDefault="00496078" w:rsidP="00496078">
      <w:pPr>
        <w:numPr>
          <w:ilvl w:val="0"/>
          <w:numId w:val="49"/>
        </w:numPr>
        <w:spacing w:before="100" w:beforeAutospacing="1" w:after="100" w:afterAutospacing="1" w:line="240" w:lineRule="auto"/>
        <w:textAlignment w:val="top"/>
        <w:rPr>
          <w:rFonts w:cs="Arial"/>
          <w:szCs w:val="24"/>
          <w:lang w:val="en-US" w:eastAsia="en-AU"/>
        </w:rPr>
      </w:pPr>
      <w:r w:rsidRPr="00F87EF9">
        <w:rPr>
          <w:rFonts w:cs="Arial"/>
          <w:szCs w:val="24"/>
          <w:lang w:val="en-US" w:eastAsia="en-AU"/>
        </w:rPr>
        <w:t>record, track and report on their progress in achieving eSmart status.</w:t>
      </w:r>
    </w:p>
    <w:p w14:paraId="16F1B352" w14:textId="77777777" w:rsidR="00496078" w:rsidRPr="00F87EF9" w:rsidRDefault="00496078" w:rsidP="00496078">
      <w:pPr>
        <w:jc w:val="both"/>
        <w:rPr>
          <w:rFonts w:cs="Arial"/>
          <w:b/>
          <w:bCs/>
          <w:szCs w:val="24"/>
        </w:rPr>
      </w:pPr>
      <w:r w:rsidRPr="00F87EF9">
        <w:rPr>
          <w:rFonts w:cs="Arial"/>
          <w:b/>
          <w:bCs/>
          <w:szCs w:val="24"/>
        </w:rPr>
        <w:t>School Wide Positive Behaviours for Engagement and Learning framework:</w:t>
      </w:r>
    </w:p>
    <w:p w14:paraId="51791978" w14:textId="77777777" w:rsidR="00496078" w:rsidRPr="00F87EF9" w:rsidRDefault="00496078" w:rsidP="00496078">
      <w:pPr>
        <w:jc w:val="both"/>
        <w:rPr>
          <w:rFonts w:cs="Arial"/>
          <w:szCs w:val="24"/>
        </w:rPr>
      </w:pPr>
      <w:r w:rsidRPr="00F87EF9">
        <w:rPr>
          <w:rFonts w:cs="Arial"/>
          <w:szCs w:val="24"/>
        </w:rPr>
        <w:t>At Nambrok Denison primary School, we have adopted a School Wide approach to establishing and promoting expected, positive behaviours.</w:t>
      </w:r>
    </w:p>
    <w:p w14:paraId="2DD2F1C7" w14:textId="77777777" w:rsidR="00496078" w:rsidRPr="00F87EF9" w:rsidRDefault="00496078" w:rsidP="00496078">
      <w:pPr>
        <w:jc w:val="both"/>
        <w:rPr>
          <w:rFonts w:cs="Arial"/>
          <w:szCs w:val="24"/>
        </w:rPr>
      </w:pPr>
    </w:p>
    <w:p w14:paraId="10922953" w14:textId="77777777" w:rsidR="00496078" w:rsidRPr="00F87EF9" w:rsidRDefault="00496078" w:rsidP="00496078">
      <w:pPr>
        <w:widowControl w:val="0"/>
        <w:rPr>
          <w:rFonts w:cs="Arial"/>
          <w:szCs w:val="24"/>
        </w:rPr>
      </w:pPr>
      <w:r w:rsidRPr="00F87EF9">
        <w:rPr>
          <w:rFonts w:cs="Arial"/>
          <w:b/>
          <w:szCs w:val="24"/>
        </w:rPr>
        <w:t>Our Values</w:t>
      </w:r>
      <w:r w:rsidRPr="00F87EF9">
        <w:rPr>
          <w:rFonts w:cs="Arial"/>
          <w:szCs w:val="24"/>
        </w:rPr>
        <w:t xml:space="preserve"> underpin the language and culture of our school. </w:t>
      </w:r>
    </w:p>
    <w:p w14:paraId="1AB58546" w14:textId="77777777" w:rsidR="00496078" w:rsidRPr="00F87EF9" w:rsidRDefault="00496078" w:rsidP="00496078">
      <w:pPr>
        <w:pStyle w:val="ListParagraph"/>
        <w:ind w:left="0"/>
        <w:rPr>
          <w:rFonts w:cs="Arial"/>
          <w:u w:val="single"/>
        </w:rPr>
      </w:pPr>
    </w:p>
    <w:p w14:paraId="40C68C8C" w14:textId="77777777" w:rsidR="00496078" w:rsidRPr="00F87EF9" w:rsidRDefault="00496078" w:rsidP="00496078">
      <w:pPr>
        <w:widowControl w:val="0"/>
        <w:rPr>
          <w:rFonts w:cs="Arial"/>
          <w:b/>
          <w:bCs/>
          <w:szCs w:val="24"/>
          <w:u w:val="single"/>
        </w:rPr>
      </w:pPr>
    </w:p>
    <w:p w14:paraId="194AA25B" w14:textId="77777777" w:rsidR="00496078" w:rsidRPr="00F87EF9" w:rsidRDefault="00496078" w:rsidP="00496078">
      <w:pPr>
        <w:widowControl w:val="0"/>
        <w:rPr>
          <w:rFonts w:cs="Arial"/>
          <w:b/>
          <w:bCs/>
          <w:szCs w:val="24"/>
          <w:u w:val="single"/>
        </w:rPr>
      </w:pPr>
      <w:r w:rsidRPr="00F87EF9">
        <w:rPr>
          <w:rFonts w:cs="Arial"/>
          <w:b/>
          <w:bCs/>
          <w:szCs w:val="24"/>
          <w:u w:val="single"/>
        </w:rPr>
        <w:lastRenderedPageBreak/>
        <w:t>School Wide Positive Behaviours:</w:t>
      </w:r>
    </w:p>
    <w:p w14:paraId="33475FCD" w14:textId="77777777" w:rsidR="00496078" w:rsidRPr="00F87EF9" w:rsidRDefault="00496078" w:rsidP="00496078">
      <w:pPr>
        <w:jc w:val="both"/>
        <w:rPr>
          <w:rFonts w:cs="Arial"/>
          <w:szCs w:val="24"/>
        </w:rPr>
      </w:pPr>
      <w:r w:rsidRPr="00F87EF9">
        <w:rPr>
          <w:rFonts w:cs="Arial"/>
          <w:szCs w:val="24"/>
        </w:rPr>
        <w:t xml:space="preserve">Nambrok Denison PS recognises that an environment where individuals can challenge themselves to take-risks with their learning needs to be underpinned by consistent, predictable and safe boundaries and expectations.  </w:t>
      </w:r>
    </w:p>
    <w:p w14:paraId="43501791" w14:textId="77777777" w:rsidR="00496078" w:rsidRPr="00F87EF9" w:rsidRDefault="00496078" w:rsidP="00496078">
      <w:pPr>
        <w:jc w:val="both"/>
        <w:rPr>
          <w:rFonts w:cs="Arial"/>
          <w:szCs w:val="24"/>
        </w:rPr>
      </w:pPr>
      <w:r w:rsidRPr="00F87EF9">
        <w:rPr>
          <w:rFonts w:cs="Arial"/>
          <w:szCs w:val="24"/>
        </w:rPr>
        <w:t>To achieve this Nambrok Denison PS actively uses and promotes ‘A School Wide Positive Behaviour Support for Engagement and Learning’ framework. (SW-PBS-EL)  This framework creates a learning environment that supports our values and creates a shared culture of learning.</w:t>
      </w:r>
    </w:p>
    <w:p w14:paraId="3CF2A7B6" w14:textId="77777777" w:rsidR="00496078" w:rsidRPr="00F87EF9" w:rsidRDefault="00496078" w:rsidP="00496078">
      <w:pPr>
        <w:spacing w:after="0"/>
        <w:jc w:val="both"/>
        <w:rPr>
          <w:rFonts w:cs="Arial"/>
          <w:szCs w:val="24"/>
          <w:u w:val="single"/>
        </w:rPr>
      </w:pPr>
      <w:r w:rsidRPr="00F87EF9">
        <w:rPr>
          <w:rFonts w:cs="Arial"/>
          <w:szCs w:val="24"/>
          <w:u w:val="single"/>
        </w:rPr>
        <w:t>There are four core elements to the ‘SW-PBS-EL’ framework:</w:t>
      </w:r>
    </w:p>
    <w:p w14:paraId="4418C75C" w14:textId="77777777" w:rsidR="00496078" w:rsidRPr="00F87EF9" w:rsidRDefault="00496078" w:rsidP="00496078">
      <w:pPr>
        <w:spacing w:after="0"/>
        <w:jc w:val="both"/>
        <w:rPr>
          <w:rFonts w:cs="Arial"/>
          <w:b/>
          <w:bCs/>
          <w:szCs w:val="24"/>
          <w:u w:val="single"/>
        </w:rPr>
      </w:pPr>
    </w:p>
    <w:p w14:paraId="05A4F0E3" w14:textId="77777777" w:rsidR="00496078" w:rsidRPr="00F87EF9" w:rsidRDefault="00496078" w:rsidP="00496078">
      <w:pPr>
        <w:spacing w:after="0"/>
        <w:ind w:left="567" w:hanging="567"/>
        <w:jc w:val="both"/>
        <w:rPr>
          <w:rFonts w:cs="Arial"/>
          <w:b/>
          <w:bCs/>
          <w:szCs w:val="24"/>
        </w:rPr>
      </w:pPr>
      <w:r w:rsidRPr="00F87EF9">
        <w:rPr>
          <w:rFonts w:cs="Arial"/>
          <w:b/>
          <w:szCs w:val="24"/>
        </w:rPr>
        <w:t>1. </w:t>
      </w:r>
      <w:r w:rsidRPr="00F87EF9">
        <w:rPr>
          <w:rFonts w:cs="Arial"/>
          <w:b/>
          <w:bCs/>
          <w:szCs w:val="24"/>
        </w:rPr>
        <w:t>Clear Set of Expectations</w:t>
      </w:r>
    </w:p>
    <w:p w14:paraId="23B9ED7D" w14:textId="77777777" w:rsidR="00496078" w:rsidRPr="00F87EF9" w:rsidRDefault="00496078" w:rsidP="00496078">
      <w:pPr>
        <w:spacing w:after="0"/>
        <w:jc w:val="both"/>
        <w:rPr>
          <w:rFonts w:cs="Arial"/>
          <w:szCs w:val="24"/>
        </w:rPr>
      </w:pPr>
      <w:r w:rsidRPr="00F87EF9">
        <w:rPr>
          <w:rFonts w:cs="Arial"/>
          <w:szCs w:val="24"/>
        </w:rPr>
        <w:t>Our Teaching Matrix of Expected Behaviours was developed in consultation with students, parents and staff. It is a common agreement of expected behaviours and language.  (See Appendix 1)</w:t>
      </w:r>
    </w:p>
    <w:p w14:paraId="2ED890A7" w14:textId="77777777" w:rsidR="00496078" w:rsidRPr="00F87EF9" w:rsidRDefault="00496078" w:rsidP="00496078">
      <w:pPr>
        <w:spacing w:after="0"/>
        <w:jc w:val="both"/>
        <w:rPr>
          <w:rFonts w:cs="Arial"/>
          <w:szCs w:val="24"/>
        </w:rPr>
      </w:pPr>
      <w:r w:rsidRPr="00F87EF9">
        <w:rPr>
          <w:rFonts w:cs="Arial"/>
          <w:szCs w:val="24"/>
        </w:rPr>
        <w:t> </w:t>
      </w:r>
    </w:p>
    <w:p w14:paraId="45323201" w14:textId="77777777" w:rsidR="00496078" w:rsidRPr="00F87EF9" w:rsidRDefault="00496078" w:rsidP="00496078">
      <w:pPr>
        <w:spacing w:after="0"/>
        <w:ind w:left="567" w:hanging="567"/>
        <w:jc w:val="both"/>
        <w:rPr>
          <w:rFonts w:cs="Arial"/>
          <w:b/>
          <w:bCs/>
          <w:szCs w:val="24"/>
        </w:rPr>
      </w:pPr>
      <w:r w:rsidRPr="00F87EF9">
        <w:rPr>
          <w:rFonts w:cs="Arial"/>
          <w:b/>
          <w:szCs w:val="24"/>
        </w:rPr>
        <w:t>2. </w:t>
      </w:r>
      <w:r w:rsidRPr="00F87EF9">
        <w:rPr>
          <w:rFonts w:cs="Arial"/>
          <w:b/>
          <w:bCs/>
          <w:szCs w:val="24"/>
        </w:rPr>
        <w:t>Teaching Expected Behaviours</w:t>
      </w:r>
    </w:p>
    <w:p w14:paraId="31B53A50" w14:textId="77777777" w:rsidR="00496078" w:rsidRPr="00F87EF9" w:rsidRDefault="00496078" w:rsidP="00496078">
      <w:pPr>
        <w:spacing w:after="0"/>
        <w:jc w:val="both"/>
        <w:rPr>
          <w:rFonts w:cs="Arial"/>
          <w:szCs w:val="24"/>
        </w:rPr>
      </w:pPr>
      <w:r w:rsidRPr="00F87EF9">
        <w:rPr>
          <w:rFonts w:cs="Arial"/>
          <w:szCs w:val="24"/>
        </w:rPr>
        <w:t>Our Teaching Matrix is used by all staff as a resource to teach and model expected behaviours and common language.</w:t>
      </w:r>
    </w:p>
    <w:p w14:paraId="108AE2C3" w14:textId="77777777" w:rsidR="00496078" w:rsidRPr="00F87EF9" w:rsidRDefault="00496078" w:rsidP="00496078">
      <w:pPr>
        <w:widowControl w:val="0"/>
        <w:spacing w:after="0"/>
        <w:rPr>
          <w:rFonts w:cs="Arial"/>
          <w:szCs w:val="24"/>
        </w:rPr>
      </w:pPr>
      <w:r w:rsidRPr="00F87EF9">
        <w:rPr>
          <w:rFonts w:cs="Arial"/>
          <w:szCs w:val="24"/>
        </w:rPr>
        <w:t> </w:t>
      </w:r>
    </w:p>
    <w:p w14:paraId="3B2A0232" w14:textId="77777777" w:rsidR="00496078" w:rsidRPr="00F87EF9" w:rsidRDefault="00496078" w:rsidP="00496078">
      <w:pPr>
        <w:spacing w:after="0"/>
        <w:jc w:val="both"/>
        <w:rPr>
          <w:rFonts w:cs="Arial"/>
          <w:b/>
          <w:bCs/>
          <w:szCs w:val="24"/>
        </w:rPr>
      </w:pPr>
      <w:r w:rsidRPr="00F87EF9">
        <w:rPr>
          <w:rFonts w:cs="Arial"/>
          <w:b/>
          <w:bCs/>
          <w:szCs w:val="24"/>
        </w:rPr>
        <w:t>3. Acknowledging Positive Behaviour</w:t>
      </w:r>
    </w:p>
    <w:p w14:paraId="55A30A36" w14:textId="77777777" w:rsidR="00496078" w:rsidRPr="00F87EF9" w:rsidRDefault="00496078" w:rsidP="00496078">
      <w:pPr>
        <w:spacing w:after="0"/>
        <w:jc w:val="both"/>
        <w:rPr>
          <w:rFonts w:cs="Arial"/>
          <w:szCs w:val="24"/>
        </w:rPr>
      </w:pPr>
    </w:p>
    <w:p w14:paraId="6ACB8F7C" w14:textId="77777777" w:rsidR="00496078" w:rsidRPr="00F87EF9" w:rsidRDefault="00496078" w:rsidP="00496078">
      <w:pPr>
        <w:spacing w:after="0"/>
        <w:jc w:val="both"/>
        <w:rPr>
          <w:rFonts w:cs="Arial"/>
          <w:b/>
          <w:szCs w:val="24"/>
          <w:u w:val="single"/>
        </w:rPr>
      </w:pPr>
      <w:r w:rsidRPr="00F87EF9">
        <w:rPr>
          <w:rFonts w:cs="Arial"/>
          <w:b/>
          <w:szCs w:val="24"/>
          <w:u w:val="single"/>
        </w:rPr>
        <w:t>Individual Acknowledgement of Expected Behaviour</w:t>
      </w:r>
    </w:p>
    <w:p w14:paraId="1E4C6808" w14:textId="77777777" w:rsidR="00496078" w:rsidRPr="00F87EF9" w:rsidRDefault="00496078" w:rsidP="00496078">
      <w:pPr>
        <w:spacing w:after="0"/>
        <w:jc w:val="both"/>
        <w:rPr>
          <w:rFonts w:cs="Arial"/>
          <w:szCs w:val="24"/>
        </w:rPr>
      </w:pPr>
      <w:r w:rsidRPr="00F87EF9">
        <w:rPr>
          <w:rFonts w:cs="Arial"/>
          <w:szCs w:val="24"/>
        </w:rPr>
        <w:t>Staff use a variety of strategies to acknowledge when individual students are modelling expected behaviours in classrooms, in the playground and on excursions.</w:t>
      </w:r>
    </w:p>
    <w:p w14:paraId="743FC89B" w14:textId="77777777" w:rsidR="00496078" w:rsidRPr="00F87EF9" w:rsidRDefault="00496078" w:rsidP="00496078">
      <w:pPr>
        <w:spacing w:after="0"/>
        <w:jc w:val="both"/>
        <w:rPr>
          <w:rFonts w:cs="Arial"/>
          <w:szCs w:val="24"/>
        </w:rPr>
      </w:pPr>
      <w:r w:rsidRPr="00F87EF9">
        <w:rPr>
          <w:rFonts w:cs="Arial"/>
          <w:szCs w:val="24"/>
        </w:rPr>
        <w:tab/>
      </w:r>
    </w:p>
    <w:p w14:paraId="4DFFCA02" w14:textId="77777777" w:rsidR="00496078" w:rsidRPr="00F87EF9" w:rsidRDefault="00496078" w:rsidP="00496078">
      <w:pPr>
        <w:spacing w:after="0"/>
        <w:jc w:val="both"/>
        <w:rPr>
          <w:rFonts w:cs="Arial"/>
          <w:szCs w:val="24"/>
        </w:rPr>
      </w:pPr>
      <w:r w:rsidRPr="00F87EF9">
        <w:rPr>
          <w:rFonts w:cs="Arial"/>
          <w:szCs w:val="24"/>
        </w:rPr>
        <w:t xml:space="preserve">Some examples include: Verbal praise, sharing work with the Principal, assembly awards, positive postcards home (Posi-Posts), stickers, work published in school newsletter, and Moo-tivator tokens that can be saved and traded for special responsibilities, classroom privileges, special lunches etc.  </w:t>
      </w:r>
    </w:p>
    <w:p w14:paraId="68F5978D" w14:textId="77777777" w:rsidR="00496078" w:rsidRPr="00F87EF9" w:rsidRDefault="00496078" w:rsidP="00496078">
      <w:pPr>
        <w:spacing w:after="0"/>
        <w:jc w:val="both"/>
        <w:rPr>
          <w:rFonts w:cs="Arial"/>
          <w:szCs w:val="24"/>
        </w:rPr>
      </w:pPr>
    </w:p>
    <w:p w14:paraId="30C3DA7C" w14:textId="77777777" w:rsidR="00496078" w:rsidRPr="00F87EF9" w:rsidRDefault="00496078" w:rsidP="00496078">
      <w:pPr>
        <w:spacing w:after="0"/>
        <w:jc w:val="both"/>
        <w:rPr>
          <w:rFonts w:cs="Arial"/>
          <w:szCs w:val="24"/>
        </w:rPr>
      </w:pPr>
      <w:r w:rsidRPr="00F87EF9">
        <w:rPr>
          <w:rFonts w:cs="Arial"/>
          <w:szCs w:val="24"/>
        </w:rPr>
        <w:t xml:space="preserve">To encourage children who play and interact well in the school yard, children’s names are placed in a weekly draw for a good behaviour prize. Problem behaviours will be noted and these names will be deleted from this draw. </w:t>
      </w:r>
    </w:p>
    <w:p w14:paraId="64A18DDA" w14:textId="77777777" w:rsidR="00496078" w:rsidRPr="00F87EF9" w:rsidRDefault="00496078" w:rsidP="00496078">
      <w:pPr>
        <w:spacing w:after="0"/>
        <w:jc w:val="both"/>
        <w:rPr>
          <w:rFonts w:cs="Arial"/>
          <w:szCs w:val="24"/>
        </w:rPr>
      </w:pPr>
    </w:p>
    <w:p w14:paraId="24CBD6FD" w14:textId="77777777" w:rsidR="00496078" w:rsidRPr="00F87EF9" w:rsidRDefault="00496078" w:rsidP="00496078">
      <w:pPr>
        <w:spacing w:after="0"/>
        <w:jc w:val="both"/>
        <w:rPr>
          <w:rFonts w:cs="Arial"/>
          <w:b/>
          <w:szCs w:val="24"/>
          <w:u w:val="single"/>
        </w:rPr>
      </w:pPr>
      <w:r w:rsidRPr="00F87EF9">
        <w:rPr>
          <w:rFonts w:cs="Arial"/>
          <w:b/>
          <w:szCs w:val="24"/>
          <w:u w:val="single"/>
        </w:rPr>
        <w:t>Whole School Acknowledgement of Expected Behaviour in the school Yard:</w:t>
      </w:r>
    </w:p>
    <w:p w14:paraId="3B0365E0" w14:textId="77777777" w:rsidR="00496078" w:rsidRPr="00F87EF9" w:rsidRDefault="00496078" w:rsidP="00496078">
      <w:pPr>
        <w:spacing w:after="0"/>
        <w:jc w:val="both"/>
        <w:rPr>
          <w:rFonts w:cs="Arial"/>
          <w:szCs w:val="24"/>
          <w:u w:val="single"/>
        </w:rPr>
      </w:pPr>
    </w:p>
    <w:p w14:paraId="076D4370" w14:textId="309ECE16" w:rsidR="00496078" w:rsidRPr="00F87EF9" w:rsidRDefault="00496078" w:rsidP="00496078">
      <w:pPr>
        <w:spacing w:after="0"/>
        <w:jc w:val="both"/>
        <w:rPr>
          <w:rFonts w:cs="Arial"/>
          <w:szCs w:val="24"/>
        </w:rPr>
      </w:pPr>
      <w:r w:rsidRPr="00F87EF9">
        <w:rPr>
          <w:rFonts w:cs="Arial"/>
          <w:szCs w:val="24"/>
        </w:rPr>
        <w:t>A positive behaviour from the Matrix is selected as required.  When all children in the school yard are demonstrating the expected behaviour, a marble is placed in the ‘Marble Tube’.  When there are 100 marbles in the marble tube, a whole school celebration is held, such as a Sprinkler Day, lunchtime disco or Wheels Day.</w:t>
      </w:r>
    </w:p>
    <w:p w14:paraId="54012671" w14:textId="77777777" w:rsidR="00496078" w:rsidRPr="00F87EF9" w:rsidRDefault="00496078" w:rsidP="00496078">
      <w:pPr>
        <w:spacing w:after="0"/>
        <w:jc w:val="both"/>
        <w:rPr>
          <w:rFonts w:cs="Arial"/>
          <w:szCs w:val="24"/>
        </w:rPr>
      </w:pPr>
    </w:p>
    <w:p w14:paraId="24FCE678" w14:textId="77777777" w:rsidR="00496078" w:rsidRPr="00F87EF9" w:rsidRDefault="00496078" w:rsidP="00496078">
      <w:pPr>
        <w:jc w:val="both"/>
        <w:rPr>
          <w:rFonts w:cs="Arial"/>
          <w:b/>
          <w:szCs w:val="24"/>
          <w:u w:val="single"/>
        </w:rPr>
      </w:pPr>
      <w:r w:rsidRPr="00F87EF9">
        <w:rPr>
          <w:rFonts w:cs="Arial"/>
          <w:b/>
          <w:szCs w:val="24"/>
          <w:u w:val="single"/>
        </w:rPr>
        <w:t>Classroom Acknowledgement of Expected Behaviour</w:t>
      </w:r>
    </w:p>
    <w:p w14:paraId="15225ABE" w14:textId="77777777" w:rsidR="00496078" w:rsidRPr="00F87EF9" w:rsidRDefault="00496078" w:rsidP="00496078">
      <w:pPr>
        <w:jc w:val="both"/>
        <w:rPr>
          <w:rFonts w:cs="Arial"/>
          <w:szCs w:val="24"/>
        </w:rPr>
      </w:pPr>
      <w:r w:rsidRPr="00F87EF9">
        <w:rPr>
          <w:rFonts w:cs="Arial"/>
          <w:szCs w:val="24"/>
        </w:rPr>
        <w:t xml:space="preserve">Each classroom teacher, in conjunction with the students in their class, establishes an agreed process for acknowledging positive behaviours – this occurs both formally and informally.  Teachers will inform parents of this process at the beginning of each school year.  </w:t>
      </w:r>
    </w:p>
    <w:p w14:paraId="0B7F99A8" w14:textId="77777777" w:rsidR="00496078" w:rsidRPr="00F87EF9" w:rsidRDefault="00496078" w:rsidP="00496078">
      <w:pPr>
        <w:spacing w:after="0"/>
        <w:jc w:val="both"/>
        <w:rPr>
          <w:rFonts w:cs="Arial"/>
          <w:szCs w:val="24"/>
        </w:rPr>
      </w:pPr>
    </w:p>
    <w:p w14:paraId="0C682489" w14:textId="4B2CA9EC" w:rsidR="00496078" w:rsidRPr="00F87EF9" w:rsidRDefault="00496078" w:rsidP="00496078">
      <w:pPr>
        <w:spacing w:after="0"/>
        <w:jc w:val="both"/>
        <w:rPr>
          <w:rFonts w:cs="Arial"/>
          <w:szCs w:val="24"/>
        </w:rPr>
      </w:pPr>
      <w:r w:rsidRPr="00F87EF9">
        <w:rPr>
          <w:rFonts w:cs="Arial"/>
          <w:szCs w:val="24"/>
        </w:rPr>
        <w:t xml:space="preserve">  </w:t>
      </w:r>
    </w:p>
    <w:p w14:paraId="7D2A001B" w14:textId="6F3F4932" w:rsidR="00AB692B" w:rsidRPr="00F87EF9" w:rsidRDefault="00AB692B" w:rsidP="002C1D78">
      <w:pPr>
        <w:jc w:val="both"/>
        <w:rPr>
          <w:i/>
          <w:u w:val="single"/>
        </w:rPr>
      </w:pPr>
      <w:r w:rsidRPr="00F87EF9">
        <w:rPr>
          <w:i/>
          <w:u w:val="single"/>
        </w:rPr>
        <w:t>Targeted</w:t>
      </w:r>
      <w:r w:rsidR="00F87EF9" w:rsidRPr="00F87EF9">
        <w:rPr>
          <w:i/>
          <w:u w:val="single"/>
        </w:rPr>
        <w:t xml:space="preserve"> (Tier 2)</w:t>
      </w:r>
    </w:p>
    <w:p w14:paraId="779A917C" w14:textId="5DA62CDE" w:rsidR="00215BA1" w:rsidRPr="00F87EF9" w:rsidRDefault="00496078" w:rsidP="002C1D78">
      <w:pPr>
        <w:pStyle w:val="ListParagraph"/>
        <w:numPr>
          <w:ilvl w:val="0"/>
          <w:numId w:val="3"/>
        </w:numPr>
        <w:jc w:val="both"/>
        <w:rPr>
          <w:i/>
        </w:rPr>
      </w:pPr>
      <w:r w:rsidRPr="00F87EF9">
        <w:rPr>
          <w:i/>
        </w:rPr>
        <w:lastRenderedPageBreak/>
        <w:t xml:space="preserve">The wellbeing of all students is monitored by all staff and discussed in weekly staff welfare meetings. </w:t>
      </w:r>
      <w:r w:rsidR="00F87EF9" w:rsidRPr="00F87EF9">
        <w:rPr>
          <w:i/>
        </w:rPr>
        <w:t>Common strategies are developed and used by all staff for particular g</w:t>
      </w:r>
      <w:r w:rsidRPr="00F87EF9">
        <w:rPr>
          <w:i/>
        </w:rPr>
        <w:t>roups of students, or individual students</w:t>
      </w:r>
      <w:r w:rsidR="00F87EF9" w:rsidRPr="00F87EF9">
        <w:rPr>
          <w:i/>
        </w:rPr>
        <w:t xml:space="preserve"> that need extra support. </w:t>
      </w:r>
    </w:p>
    <w:p w14:paraId="624265CA" w14:textId="5C605CC2" w:rsidR="00F87EF9" w:rsidRPr="00F87EF9" w:rsidRDefault="00F87EF9" w:rsidP="002C1D78">
      <w:pPr>
        <w:pStyle w:val="ListParagraph"/>
        <w:numPr>
          <w:ilvl w:val="0"/>
          <w:numId w:val="3"/>
        </w:numPr>
        <w:jc w:val="both"/>
        <w:rPr>
          <w:i/>
        </w:rPr>
      </w:pPr>
      <w:r w:rsidRPr="00F87EF9">
        <w:rPr>
          <w:i/>
        </w:rPr>
        <w:t>Groups of students or individual students needing extra support may be referred to the school chaplain. This may include discussions or specific social skills or wellbeing programs such as ‘Seasons for Growth’.</w:t>
      </w:r>
    </w:p>
    <w:p w14:paraId="6AEF61F5" w14:textId="215639AA" w:rsidR="00747DFA" w:rsidRPr="00F87EF9" w:rsidRDefault="00747DFA" w:rsidP="002C1D78">
      <w:pPr>
        <w:pStyle w:val="ListParagraph"/>
        <w:numPr>
          <w:ilvl w:val="0"/>
          <w:numId w:val="3"/>
        </w:numPr>
        <w:jc w:val="both"/>
        <w:rPr>
          <w:i/>
        </w:rPr>
      </w:pPr>
      <w:r w:rsidRPr="00F87EF9">
        <w:rPr>
          <w:i/>
        </w:rPr>
        <w:t xml:space="preserve"> Koorie students </w:t>
      </w:r>
      <w:r w:rsidR="00376ACC" w:rsidRPr="00F87EF9">
        <w:rPr>
          <w:i/>
        </w:rPr>
        <w:t>are supported to</w:t>
      </w:r>
      <w:r w:rsidR="0039316E" w:rsidRPr="00F87EF9">
        <w:rPr>
          <w:i/>
        </w:rPr>
        <w:t xml:space="preserve"> engage fully in their education, in a positive learning environment that understands and appreciates the strength of Aboriginal and Torres Strait Islander</w:t>
      </w:r>
      <w:r w:rsidR="00F87EF9" w:rsidRPr="00F87EF9">
        <w:rPr>
          <w:i/>
        </w:rPr>
        <w:t>.</w:t>
      </w:r>
    </w:p>
    <w:p w14:paraId="2EE9C3E2" w14:textId="0D3A36F0" w:rsidR="00D96553" w:rsidRPr="00F87EF9" w:rsidRDefault="00F87EF9" w:rsidP="002C1D78">
      <w:pPr>
        <w:pStyle w:val="ListParagraph"/>
        <w:numPr>
          <w:ilvl w:val="0"/>
          <w:numId w:val="3"/>
        </w:numPr>
        <w:jc w:val="both"/>
        <w:rPr>
          <w:i/>
        </w:rPr>
      </w:pPr>
      <w:r w:rsidRPr="00F87EF9">
        <w:rPr>
          <w:i/>
        </w:rPr>
        <w:t>O</w:t>
      </w:r>
      <w:r w:rsidR="0039316E" w:rsidRPr="00F87EF9">
        <w:rPr>
          <w:i/>
        </w:rPr>
        <w:t xml:space="preserve">ur </w:t>
      </w:r>
      <w:r w:rsidR="007E6792" w:rsidRPr="00F87EF9">
        <w:rPr>
          <w:i/>
        </w:rPr>
        <w:t xml:space="preserve">English as a second language students are supported through our EAL </w:t>
      </w:r>
      <w:r w:rsidR="0003116C" w:rsidRPr="00F87EF9">
        <w:rPr>
          <w:i/>
        </w:rPr>
        <w:t>program, and all cultural and linguistically diverse students are supported to feel safe and included in our school</w:t>
      </w:r>
      <w:r w:rsidRPr="00F87EF9">
        <w:rPr>
          <w:i/>
        </w:rPr>
        <w:t>.</w:t>
      </w:r>
    </w:p>
    <w:p w14:paraId="041F7BB1" w14:textId="59AE49EE" w:rsidR="00DF39A0" w:rsidRPr="00F87EF9" w:rsidRDefault="00F87EF9" w:rsidP="002C1D78">
      <w:pPr>
        <w:pStyle w:val="ListParagraph"/>
        <w:numPr>
          <w:ilvl w:val="0"/>
          <w:numId w:val="3"/>
        </w:numPr>
        <w:jc w:val="both"/>
        <w:rPr>
          <w:i/>
        </w:rPr>
      </w:pPr>
      <w:r w:rsidRPr="00F87EF9">
        <w:rPr>
          <w:rFonts w:ascii="Calibri" w:hAnsi="Calibri" w:cs="Calibri"/>
          <w:i/>
          <w:color w:val="000000"/>
        </w:rPr>
        <w:t>A</w:t>
      </w:r>
      <w:r w:rsidR="00747DFA" w:rsidRPr="00F87EF9">
        <w:rPr>
          <w:rFonts w:ascii="Calibri" w:hAnsi="Calibri" w:cs="Calibri"/>
          <w:i/>
          <w:color w:val="000000"/>
        </w:rPr>
        <w:t xml:space="preserve">ll students in Out of Home Care </w:t>
      </w:r>
      <w:r w:rsidR="008E4D2F" w:rsidRPr="00F87EF9">
        <w:rPr>
          <w:rFonts w:ascii="Calibri" w:hAnsi="Calibri" w:cs="Calibri"/>
          <w:i/>
          <w:color w:val="000000"/>
        </w:rPr>
        <w:t xml:space="preserve">are supported in accordance with the Department’s policy on </w:t>
      </w:r>
      <w:hyperlink r:id="rId13" w:history="1">
        <w:r w:rsidR="008E4D2F" w:rsidRPr="00F87EF9">
          <w:rPr>
            <w:rStyle w:val="Hyperlink"/>
            <w:rFonts w:ascii="Calibri" w:hAnsi="Calibri" w:cs="Calibri"/>
            <w:i/>
          </w:rPr>
          <w:t>Supporting Students in Out-of-Home Care</w:t>
        </w:r>
      </w:hyperlink>
      <w:r w:rsidR="008E4D2F" w:rsidRPr="00F87EF9">
        <w:rPr>
          <w:rFonts w:ascii="Calibri" w:hAnsi="Calibri" w:cs="Calibri"/>
          <w:i/>
          <w:color w:val="000000"/>
        </w:rPr>
        <w:t xml:space="preserve"> including being</w:t>
      </w:r>
      <w:r w:rsidR="00747DFA" w:rsidRPr="00F87EF9">
        <w:rPr>
          <w:rFonts w:ascii="Calibri" w:hAnsi="Calibri" w:cs="Calibri"/>
          <w:i/>
          <w:color w:val="000000"/>
        </w:rPr>
        <w:t xml:space="preserve"> appointed a Learning Mentor, hav</w:t>
      </w:r>
      <w:r w:rsidR="008E4D2F" w:rsidRPr="00F87EF9">
        <w:rPr>
          <w:rFonts w:ascii="Calibri" w:hAnsi="Calibri" w:cs="Calibri"/>
          <w:i/>
          <w:color w:val="000000"/>
        </w:rPr>
        <w:t>ing</w:t>
      </w:r>
      <w:r w:rsidR="00747DFA" w:rsidRPr="00F87EF9">
        <w:rPr>
          <w:rFonts w:ascii="Calibri" w:hAnsi="Calibri" w:cs="Calibri"/>
          <w:i/>
          <w:color w:val="000000"/>
        </w:rPr>
        <w:t xml:space="preserve"> an Individual Learning Plan</w:t>
      </w:r>
      <w:r w:rsidR="00A50BF8" w:rsidRPr="00F87EF9">
        <w:rPr>
          <w:rFonts w:ascii="Calibri" w:hAnsi="Calibri" w:cs="Calibri"/>
          <w:i/>
          <w:color w:val="000000"/>
        </w:rPr>
        <w:t xml:space="preserve"> and a Student Support Group</w:t>
      </w:r>
      <w:r w:rsidR="00747DFA" w:rsidRPr="00F87EF9">
        <w:rPr>
          <w:rFonts w:ascii="Calibri" w:hAnsi="Calibri" w:cs="Calibri"/>
          <w:i/>
          <w:color w:val="000000"/>
        </w:rPr>
        <w:t xml:space="preserve"> </w:t>
      </w:r>
      <w:r w:rsidR="00A50BF8" w:rsidRPr="00F87EF9">
        <w:rPr>
          <w:rFonts w:ascii="Calibri" w:hAnsi="Calibri" w:cs="Calibri"/>
          <w:i/>
          <w:color w:val="000000"/>
        </w:rPr>
        <w:t xml:space="preserve">(SSG) </w:t>
      </w:r>
      <w:r w:rsidR="00747DFA" w:rsidRPr="00F87EF9">
        <w:rPr>
          <w:rFonts w:ascii="Calibri" w:hAnsi="Calibri" w:cs="Calibri"/>
          <w:i/>
          <w:color w:val="000000"/>
        </w:rPr>
        <w:t xml:space="preserve">and </w:t>
      </w:r>
      <w:r w:rsidR="008E4D2F" w:rsidRPr="00F87EF9">
        <w:rPr>
          <w:rFonts w:ascii="Calibri" w:hAnsi="Calibri" w:cs="Calibri"/>
          <w:i/>
          <w:color w:val="000000"/>
        </w:rPr>
        <w:t>being</w:t>
      </w:r>
      <w:r w:rsidR="00747DFA" w:rsidRPr="00F87EF9">
        <w:rPr>
          <w:rFonts w:ascii="Calibri" w:hAnsi="Calibri" w:cs="Calibri"/>
          <w:i/>
          <w:color w:val="000000"/>
        </w:rPr>
        <w:t xml:space="preserve"> referred to Student Support Services for an Educational Needs Assessment</w:t>
      </w:r>
    </w:p>
    <w:p w14:paraId="7BCBD009" w14:textId="3FF4F3A4" w:rsidR="008E4D2F" w:rsidRPr="00F87EF9" w:rsidRDefault="00F87EF9" w:rsidP="002C1D78">
      <w:pPr>
        <w:pStyle w:val="ListParagraph"/>
        <w:numPr>
          <w:ilvl w:val="0"/>
          <w:numId w:val="3"/>
        </w:numPr>
        <w:jc w:val="both"/>
        <w:rPr>
          <w:i/>
        </w:rPr>
      </w:pPr>
      <w:r w:rsidRPr="00F87EF9">
        <w:rPr>
          <w:rFonts w:ascii="Calibri" w:hAnsi="Calibri" w:cs="Calibri"/>
          <w:i/>
          <w:color w:val="000000"/>
        </w:rPr>
        <w:t>S</w:t>
      </w:r>
      <w:r w:rsidR="008E4D2F" w:rsidRPr="00F87EF9">
        <w:rPr>
          <w:rFonts w:ascii="Calibri" w:hAnsi="Calibri" w:cs="Calibri"/>
          <w:i/>
          <w:color w:val="000000"/>
        </w:rPr>
        <w:t xml:space="preserve">tudents with a disability </w:t>
      </w:r>
      <w:r w:rsidR="008D737D" w:rsidRPr="00F87EF9">
        <w:rPr>
          <w:rFonts w:ascii="Calibri" w:hAnsi="Calibri" w:cs="Calibri"/>
          <w:i/>
          <w:color w:val="000000"/>
        </w:rPr>
        <w:t xml:space="preserve">are supported to be able to engage fully in their learning and school activities in accordance with the Department’s policy on </w:t>
      </w:r>
      <w:hyperlink r:id="rId14" w:history="1">
        <w:r w:rsidR="008D737D" w:rsidRPr="00F87EF9">
          <w:rPr>
            <w:rStyle w:val="Hyperlink"/>
            <w:rFonts w:ascii="Calibri" w:hAnsi="Calibri" w:cs="Calibri"/>
            <w:i/>
          </w:rPr>
          <w:t>Students with Disability</w:t>
        </w:r>
      </w:hyperlink>
      <w:r w:rsidR="008D737D" w:rsidRPr="00F87EF9">
        <w:rPr>
          <w:rFonts w:ascii="Calibri" w:hAnsi="Calibri" w:cs="Calibri"/>
          <w:i/>
          <w:color w:val="000000"/>
        </w:rPr>
        <w:t xml:space="preserve">, such as  through reasonable adjustments to support access to learning programs, consultation with families and where required, student support groups and individual education plans  </w:t>
      </w:r>
    </w:p>
    <w:p w14:paraId="623636D2" w14:textId="5DE865DD" w:rsidR="0087104D" w:rsidRPr="00B24557" w:rsidRDefault="0087104D" w:rsidP="00F87EF9">
      <w:pPr>
        <w:pStyle w:val="ListParagraph"/>
        <w:jc w:val="both"/>
        <w:rPr>
          <w:i/>
        </w:rPr>
      </w:pPr>
    </w:p>
    <w:p w14:paraId="765C64D8" w14:textId="4C8302EC" w:rsidR="00AB692B" w:rsidRPr="00B24557" w:rsidRDefault="00AB692B" w:rsidP="002C1D78">
      <w:pPr>
        <w:jc w:val="both"/>
        <w:rPr>
          <w:i/>
          <w:u w:val="single"/>
        </w:rPr>
      </w:pPr>
      <w:r w:rsidRPr="00B24557">
        <w:rPr>
          <w:i/>
          <w:u w:val="single"/>
        </w:rPr>
        <w:t>Individual</w:t>
      </w:r>
      <w:r w:rsidR="00F87EF9" w:rsidRPr="00B24557">
        <w:rPr>
          <w:i/>
          <w:u w:val="single"/>
        </w:rPr>
        <w:t xml:space="preserve"> (Tier 3)</w:t>
      </w:r>
      <w:r w:rsidRPr="00B24557">
        <w:rPr>
          <w:i/>
          <w:u w:val="single"/>
        </w:rPr>
        <w:t xml:space="preserve"> </w:t>
      </w:r>
      <w:r w:rsidR="00F87EF9" w:rsidRPr="00B24557">
        <w:rPr>
          <w:i/>
          <w:u w:val="single"/>
        </w:rPr>
        <w:t xml:space="preserve"> </w:t>
      </w:r>
    </w:p>
    <w:p w14:paraId="29F5FB35" w14:textId="42055E9E" w:rsidR="00747DFA" w:rsidRPr="00B24557" w:rsidRDefault="000E6912" w:rsidP="002C1D78">
      <w:pPr>
        <w:jc w:val="both"/>
        <w:rPr>
          <w:rFonts w:ascii="Calibri" w:hAnsi="Calibri" w:cs="Calibri"/>
          <w:i/>
          <w:color w:val="000000"/>
        </w:rPr>
      </w:pPr>
      <w:r w:rsidRPr="00B24557">
        <w:rPr>
          <w:rFonts w:ascii="Calibri" w:hAnsi="Calibri" w:cs="Calibri"/>
          <w:i/>
          <w:color w:val="000000"/>
        </w:rPr>
        <w:t>Nambrok Denison Primary School</w:t>
      </w:r>
      <w:r w:rsidR="00747DFA" w:rsidRPr="00B24557">
        <w:rPr>
          <w:rFonts w:ascii="Calibri" w:hAnsi="Calibri" w:cs="Calibri"/>
          <w:i/>
          <w:color w:val="000000"/>
        </w:rPr>
        <w:t xml:space="preserve"> implement</w:t>
      </w:r>
      <w:r w:rsidR="00B666AB" w:rsidRPr="00B24557">
        <w:rPr>
          <w:rFonts w:ascii="Calibri" w:hAnsi="Calibri" w:cs="Calibri"/>
          <w:i/>
          <w:color w:val="000000"/>
        </w:rPr>
        <w:t>s</w:t>
      </w:r>
      <w:r w:rsidR="00747DFA" w:rsidRPr="00B24557">
        <w:rPr>
          <w:rFonts w:ascii="Calibri" w:hAnsi="Calibri" w:cs="Calibri"/>
          <w:i/>
          <w:color w:val="000000"/>
        </w:rPr>
        <w:t xml:space="preserve"> a range of strategies that support and promote individual </w:t>
      </w:r>
      <w:r w:rsidR="0080202B" w:rsidRPr="00B24557">
        <w:rPr>
          <w:rFonts w:ascii="Calibri" w:hAnsi="Calibri" w:cs="Calibri"/>
          <w:i/>
          <w:color w:val="000000"/>
        </w:rPr>
        <w:t>engagement</w:t>
      </w:r>
      <w:r w:rsidR="00747DFA" w:rsidRPr="00B24557">
        <w:rPr>
          <w:rFonts w:ascii="Calibri" w:hAnsi="Calibri" w:cs="Calibri"/>
          <w:i/>
          <w:color w:val="000000"/>
        </w:rPr>
        <w:t>. These can include</w:t>
      </w:r>
      <w:r w:rsidR="002B0234" w:rsidRPr="00B24557">
        <w:rPr>
          <w:rFonts w:ascii="Calibri" w:hAnsi="Calibri" w:cs="Calibri"/>
          <w:i/>
          <w:color w:val="000000"/>
        </w:rPr>
        <w:t>:</w:t>
      </w:r>
    </w:p>
    <w:p w14:paraId="33392232" w14:textId="6C5E6AC0" w:rsidR="00B24557" w:rsidRPr="00B24557" w:rsidRDefault="00B24557" w:rsidP="00B24557">
      <w:pPr>
        <w:pStyle w:val="ListParagraph"/>
        <w:numPr>
          <w:ilvl w:val="0"/>
          <w:numId w:val="5"/>
        </w:numPr>
        <w:rPr>
          <w:i/>
        </w:rPr>
      </w:pPr>
      <w:r w:rsidRPr="00B24557">
        <w:rPr>
          <w:i/>
        </w:rPr>
        <w:t xml:space="preserve">Student Support Group Meetings </w:t>
      </w:r>
      <w:hyperlink r:id="rId15" w:history="1">
        <w:r w:rsidRPr="00B24557">
          <w:rPr>
            <w:rStyle w:val="Hyperlink"/>
            <w:i/>
          </w:rPr>
          <w:t>Student Support Groups</w:t>
        </w:r>
      </w:hyperlink>
      <w:r w:rsidRPr="00B24557">
        <w:rPr>
          <w:i/>
        </w:rPr>
        <w:t xml:space="preserve"> </w:t>
      </w:r>
      <w:r w:rsidRPr="00B24557">
        <w:rPr>
          <w:i/>
        </w:rPr>
        <w:tab/>
      </w:r>
    </w:p>
    <w:p w14:paraId="3696EEA7" w14:textId="77777777" w:rsidR="00B24557" w:rsidRPr="00B24557" w:rsidRDefault="00B24557" w:rsidP="00B24557">
      <w:pPr>
        <w:pStyle w:val="ListParagraph"/>
        <w:numPr>
          <w:ilvl w:val="0"/>
          <w:numId w:val="50"/>
        </w:numPr>
        <w:spacing w:after="0" w:line="240" w:lineRule="auto"/>
        <w:jc w:val="both"/>
        <w:rPr>
          <w:i/>
        </w:rPr>
      </w:pPr>
      <w:r w:rsidRPr="00B24557">
        <w:rPr>
          <w:i/>
        </w:rPr>
        <w:t xml:space="preserve">Use of Assistive Technology </w:t>
      </w:r>
      <w:r w:rsidRPr="00B24557">
        <w:rPr>
          <w:i/>
        </w:rPr>
        <w:tab/>
      </w:r>
      <w:r w:rsidRPr="00B24557">
        <w:rPr>
          <w:i/>
        </w:rPr>
        <w:tab/>
      </w:r>
    </w:p>
    <w:p w14:paraId="3847E547" w14:textId="77777777" w:rsidR="00B24557" w:rsidRPr="00B24557" w:rsidRDefault="00B24557" w:rsidP="00B24557">
      <w:pPr>
        <w:pStyle w:val="ListParagraph"/>
        <w:numPr>
          <w:ilvl w:val="0"/>
          <w:numId w:val="5"/>
        </w:numPr>
        <w:jc w:val="both"/>
        <w:rPr>
          <w:rStyle w:val="Hyperlink"/>
          <w:i/>
          <w:color w:val="auto"/>
          <w:u w:val="none"/>
        </w:rPr>
      </w:pPr>
      <w:r w:rsidRPr="00B24557">
        <w:rPr>
          <w:i/>
        </w:rPr>
        <w:t xml:space="preserve">Individual Education Plans </w:t>
      </w:r>
      <w:hyperlink r:id="rId16" w:history="1">
        <w:r w:rsidRPr="00B24557">
          <w:rPr>
            <w:rStyle w:val="Hyperlink"/>
            <w:i/>
          </w:rPr>
          <w:t>Individual Education Plans</w:t>
        </w:r>
      </w:hyperlink>
    </w:p>
    <w:p w14:paraId="1C0BCF4F" w14:textId="7A55614B" w:rsidR="00B24557" w:rsidRPr="00B24557" w:rsidRDefault="00B24557" w:rsidP="00B24557">
      <w:pPr>
        <w:pStyle w:val="ListParagraph"/>
        <w:numPr>
          <w:ilvl w:val="0"/>
          <w:numId w:val="5"/>
        </w:numPr>
        <w:jc w:val="both"/>
        <w:rPr>
          <w:rStyle w:val="Hyperlink"/>
          <w:i/>
          <w:color w:val="auto"/>
          <w:u w:val="none"/>
        </w:rPr>
      </w:pPr>
      <w:r w:rsidRPr="00B24557">
        <w:rPr>
          <w:i/>
        </w:rPr>
        <w:t>Behaviour Support Plans</w:t>
      </w:r>
      <w:r w:rsidRPr="00B24557">
        <w:t xml:space="preserve"> </w:t>
      </w:r>
      <w:hyperlink r:id="rId17" w:history="1">
        <w:r w:rsidRPr="00B24557">
          <w:rPr>
            <w:rStyle w:val="Hyperlink"/>
            <w:i/>
          </w:rPr>
          <w:t>Behaviour - Students</w:t>
        </w:r>
      </w:hyperlink>
    </w:p>
    <w:p w14:paraId="5FCA2BD0" w14:textId="067D6633" w:rsidR="00B24557" w:rsidRPr="00B24557" w:rsidRDefault="00B24557" w:rsidP="00B24557">
      <w:pPr>
        <w:pStyle w:val="ListParagraph"/>
        <w:numPr>
          <w:ilvl w:val="0"/>
          <w:numId w:val="5"/>
        </w:numPr>
        <w:jc w:val="both"/>
        <w:rPr>
          <w:i/>
        </w:rPr>
      </w:pPr>
      <w:r w:rsidRPr="00B24557">
        <w:rPr>
          <w:i/>
        </w:rPr>
        <w:t>Intensive individual instruction</w:t>
      </w:r>
      <w:r w:rsidRPr="00B24557">
        <w:rPr>
          <w:i/>
        </w:rPr>
        <w:tab/>
      </w:r>
      <w:r w:rsidRPr="00B24557">
        <w:rPr>
          <w:i/>
        </w:rPr>
        <w:tab/>
      </w:r>
    </w:p>
    <w:p w14:paraId="754EDFF2" w14:textId="77777777" w:rsidR="00B24557" w:rsidRPr="00B24557" w:rsidRDefault="00B24557" w:rsidP="00B24557">
      <w:pPr>
        <w:pStyle w:val="ListParagraph"/>
        <w:numPr>
          <w:ilvl w:val="0"/>
          <w:numId w:val="50"/>
        </w:numPr>
        <w:spacing w:after="0" w:line="240" w:lineRule="auto"/>
        <w:jc w:val="both"/>
        <w:rPr>
          <w:i/>
        </w:rPr>
      </w:pPr>
      <w:r w:rsidRPr="00B24557">
        <w:rPr>
          <w:i/>
        </w:rPr>
        <w:t xml:space="preserve">Modified timetable </w:t>
      </w:r>
      <w:r w:rsidRPr="00B24557">
        <w:rPr>
          <w:i/>
        </w:rPr>
        <w:tab/>
      </w:r>
      <w:r w:rsidRPr="00B24557">
        <w:rPr>
          <w:i/>
        </w:rPr>
        <w:tab/>
      </w:r>
      <w:r w:rsidRPr="00B24557">
        <w:rPr>
          <w:i/>
        </w:rPr>
        <w:tab/>
      </w:r>
    </w:p>
    <w:p w14:paraId="42E0D2BB" w14:textId="77777777" w:rsidR="00B24557" w:rsidRPr="00B24557" w:rsidRDefault="00B24557" w:rsidP="00B24557">
      <w:pPr>
        <w:pStyle w:val="ListParagraph"/>
        <w:numPr>
          <w:ilvl w:val="0"/>
          <w:numId w:val="50"/>
        </w:numPr>
        <w:spacing w:after="0" w:line="240" w:lineRule="auto"/>
        <w:jc w:val="both"/>
        <w:rPr>
          <w:i/>
        </w:rPr>
      </w:pPr>
      <w:r w:rsidRPr="00B24557">
        <w:rPr>
          <w:i/>
        </w:rPr>
        <w:t>1:1 support for excursions/incursions</w:t>
      </w:r>
      <w:r w:rsidRPr="00B24557">
        <w:rPr>
          <w:i/>
        </w:rPr>
        <w:tab/>
      </w:r>
    </w:p>
    <w:p w14:paraId="69FFBA0E" w14:textId="3E439CBD" w:rsidR="00B24557" w:rsidRPr="00B24557" w:rsidRDefault="00B24557" w:rsidP="00B24557">
      <w:pPr>
        <w:pStyle w:val="ListParagraph"/>
        <w:numPr>
          <w:ilvl w:val="0"/>
          <w:numId w:val="50"/>
        </w:numPr>
        <w:spacing w:after="0" w:line="240" w:lineRule="auto"/>
        <w:jc w:val="both"/>
        <w:rPr>
          <w:i/>
        </w:rPr>
      </w:pPr>
      <w:r w:rsidRPr="00B24557">
        <w:rPr>
          <w:i/>
        </w:rPr>
        <w:t>Constant and vigilant supervision</w:t>
      </w:r>
    </w:p>
    <w:p w14:paraId="34872FCB" w14:textId="77777777" w:rsidR="00B24557" w:rsidRPr="00B24557" w:rsidRDefault="00B24557" w:rsidP="00B24557">
      <w:pPr>
        <w:pStyle w:val="ListParagraph"/>
        <w:numPr>
          <w:ilvl w:val="0"/>
          <w:numId w:val="50"/>
        </w:numPr>
        <w:spacing w:after="0" w:line="240" w:lineRule="auto"/>
        <w:jc w:val="both"/>
        <w:rPr>
          <w:i/>
        </w:rPr>
      </w:pPr>
      <w:r w:rsidRPr="00B24557">
        <w:rPr>
          <w:i/>
        </w:rPr>
        <w:t xml:space="preserve">Learning activities specifically designed for student </w:t>
      </w:r>
      <w:r w:rsidRPr="00B24557">
        <w:rPr>
          <w:i/>
        </w:rPr>
        <w:tab/>
      </w:r>
      <w:r w:rsidRPr="00B24557">
        <w:rPr>
          <w:i/>
        </w:rPr>
        <w:tab/>
      </w:r>
      <w:r w:rsidRPr="00B24557">
        <w:rPr>
          <w:i/>
        </w:rPr>
        <w:tab/>
      </w:r>
    </w:p>
    <w:p w14:paraId="12918FB8" w14:textId="46012221" w:rsidR="00B24557" w:rsidRPr="00B24557" w:rsidRDefault="00B24557" w:rsidP="00B24557">
      <w:pPr>
        <w:pStyle w:val="ListParagraph"/>
        <w:numPr>
          <w:ilvl w:val="0"/>
          <w:numId w:val="50"/>
        </w:numPr>
        <w:spacing w:after="0" w:line="240" w:lineRule="auto"/>
        <w:jc w:val="both"/>
        <w:rPr>
          <w:i/>
        </w:rPr>
      </w:pPr>
      <w:r w:rsidRPr="00B24557">
        <w:rPr>
          <w:i/>
        </w:rPr>
        <w:t>Individual arrangements for assessments </w:t>
      </w:r>
    </w:p>
    <w:p w14:paraId="029FC7CA" w14:textId="6376FD90" w:rsidR="00B24557" w:rsidRPr="00B24557" w:rsidRDefault="00B24557" w:rsidP="00B24557">
      <w:pPr>
        <w:pStyle w:val="ListParagraph"/>
        <w:numPr>
          <w:ilvl w:val="0"/>
          <w:numId w:val="50"/>
        </w:numPr>
        <w:spacing w:after="0" w:line="240" w:lineRule="auto"/>
        <w:jc w:val="both"/>
        <w:rPr>
          <w:i/>
        </w:rPr>
      </w:pPr>
      <w:r w:rsidRPr="00B24557">
        <w:rPr>
          <w:i/>
        </w:rPr>
        <w:t>Recess and Lunch supervision and organised supported play</w:t>
      </w:r>
      <w:r w:rsidRPr="00B24557">
        <w:rPr>
          <w:i/>
        </w:rPr>
        <w:tab/>
      </w:r>
      <w:r w:rsidRPr="00B24557">
        <w:rPr>
          <w:i/>
        </w:rPr>
        <w:tab/>
        <w:t xml:space="preserve"> </w:t>
      </w:r>
      <w:r w:rsidRPr="00B24557">
        <w:rPr>
          <w:i/>
        </w:rPr>
        <w:tab/>
      </w:r>
    </w:p>
    <w:p w14:paraId="75433725" w14:textId="4141567D" w:rsidR="00B24557" w:rsidRPr="00B24557" w:rsidRDefault="00B24557" w:rsidP="00B24557">
      <w:pPr>
        <w:pStyle w:val="ListParagraph"/>
        <w:numPr>
          <w:ilvl w:val="0"/>
          <w:numId w:val="50"/>
        </w:numPr>
        <w:spacing w:after="0" w:line="240" w:lineRule="auto"/>
        <w:jc w:val="both"/>
        <w:rPr>
          <w:i/>
        </w:rPr>
      </w:pPr>
      <w:r w:rsidRPr="00B24557">
        <w:rPr>
          <w:i/>
        </w:rPr>
        <w:t>Literacy intervention</w:t>
      </w:r>
    </w:p>
    <w:p w14:paraId="3D87A3A1" w14:textId="77777777" w:rsidR="00B24557" w:rsidRPr="00B24557" w:rsidRDefault="00B24557" w:rsidP="00B24557">
      <w:pPr>
        <w:pStyle w:val="ListParagraph"/>
        <w:numPr>
          <w:ilvl w:val="0"/>
          <w:numId w:val="50"/>
        </w:numPr>
        <w:spacing w:after="0" w:line="240" w:lineRule="auto"/>
        <w:jc w:val="both"/>
        <w:rPr>
          <w:i/>
        </w:rPr>
      </w:pPr>
      <w:r w:rsidRPr="00B24557">
        <w:rPr>
          <w:i/>
        </w:rPr>
        <w:t>1:1 support by teacher or Education Support Staff</w:t>
      </w:r>
    </w:p>
    <w:p w14:paraId="179D30F5" w14:textId="77777777" w:rsidR="00B24557" w:rsidRPr="00B24557" w:rsidRDefault="00B24557" w:rsidP="00B24557">
      <w:pPr>
        <w:pStyle w:val="ListParagraph"/>
        <w:numPr>
          <w:ilvl w:val="0"/>
          <w:numId w:val="50"/>
        </w:numPr>
        <w:jc w:val="both"/>
        <w:rPr>
          <w:i/>
        </w:rPr>
      </w:pPr>
      <w:r w:rsidRPr="00B24557">
        <w:rPr>
          <w:rFonts w:ascii="Calibri" w:hAnsi="Calibri" w:cs="Calibri"/>
          <w:i/>
          <w:color w:val="000000"/>
        </w:rPr>
        <w:t>considering if any environmental changes need to be made, for example changing the classroom set up</w:t>
      </w:r>
    </w:p>
    <w:p w14:paraId="046BD5D7" w14:textId="77777777" w:rsidR="00B24557" w:rsidRPr="00B24557" w:rsidRDefault="00B24557" w:rsidP="00B24557">
      <w:pPr>
        <w:pStyle w:val="ListParagraph"/>
        <w:numPr>
          <w:ilvl w:val="0"/>
          <w:numId w:val="50"/>
        </w:numPr>
        <w:jc w:val="both"/>
        <w:rPr>
          <w:i/>
        </w:rPr>
      </w:pPr>
      <w:r w:rsidRPr="00B24557">
        <w:rPr>
          <w:rFonts w:ascii="Calibri" w:hAnsi="Calibri" w:cs="Calibri"/>
          <w:i/>
          <w:color w:val="000000"/>
        </w:rPr>
        <w:t xml:space="preserve">referring the student to: </w:t>
      </w:r>
    </w:p>
    <w:p w14:paraId="37F73A60" w14:textId="77777777" w:rsidR="00B24557" w:rsidRPr="00B24557" w:rsidRDefault="00B24557" w:rsidP="00B24557">
      <w:pPr>
        <w:pStyle w:val="ListParagraph"/>
        <w:numPr>
          <w:ilvl w:val="1"/>
          <w:numId w:val="50"/>
        </w:numPr>
        <w:jc w:val="both"/>
        <w:rPr>
          <w:i/>
        </w:rPr>
      </w:pPr>
      <w:r w:rsidRPr="00B24557">
        <w:rPr>
          <w:rFonts w:ascii="Calibri" w:hAnsi="Calibri" w:cs="Calibri"/>
          <w:i/>
          <w:color w:val="000000"/>
        </w:rPr>
        <w:t xml:space="preserve">school-based wellbeing supports </w:t>
      </w:r>
    </w:p>
    <w:p w14:paraId="40D86CEF" w14:textId="77777777" w:rsidR="00B24557" w:rsidRPr="00B24557" w:rsidRDefault="00B24557" w:rsidP="00B24557">
      <w:pPr>
        <w:pStyle w:val="ListParagraph"/>
        <w:numPr>
          <w:ilvl w:val="1"/>
          <w:numId w:val="5"/>
        </w:numPr>
        <w:jc w:val="both"/>
        <w:rPr>
          <w:rStyle w:val="Hyperlink"/>
          <w:i/>
          <w:color w:val="auto"/>
          <w:u w:val="none"/>
        </w:rPr>
      </w:pPr>
      <w:r w:rsidRPr="00B24557">
        <w:rPr>
          <w:rFonts w:ascii="Calibri" w:hAnsi="Calibri" w:cs="Calibri"/>
          <w:i/>
          <w:color w:val="000000"/>
        </w:rPr>
        <w:t xml:space="preserve">Student Support Services </w:t>
      </w:r>
      <w:hyperlink r:id="rId18" w:history="1">
        <w:r w:rsidRPr="00B24557">
          <w:rPr>
            <w:rStyle w:val="Hyperlink"/>
            <w:i/>
          </w:rPr>
          <w:t>Student Support Services</w:t>
        </w:r>
      </w:hyperlink>
    </w:p>
    <w:p w14:paraId="39DE2B6F" w14:textId="46540888" w:rsidR="00B24557" w:rsidRPr="00B24557" w:rsidRDefault="00B24557" w:rsidP="00F119FE">
      <w:pPr>
        <w:pStyle w:val="ListParagraph"/>
        <w:numPr>
          <w:ilvl w:val="1"/>
          <w:numId w:val="5"/>
        </w:numPr>
        <w:jc w:val="both"/>
        <w:rPr>
          <w:i/>
        </w:rPr>
      </w:pPr>
      <w:r w:rsidRPr="00B24557">
        <w:rPr>
          <w:rFonts w:ascii="Calibri" w:hAnsi="Calibri" w:cs="Calibri"/>
          <w:i/>
          <w:color w:val="000000"/>
        </w:rPr>
        <w:t xml:space="preserve">Appropriate external supports such as council based youth and family services, other allied health professionals, headspace, child and adolescent mental health services or ChildFirst </w:t>
      </w:r>
    </w:p>
    <w:p w14:paraId="1B35013E" w14:textId="5F5E8F18" w:rsidR="00B24557" w:rsidRPr="00B24557" w:rsidRDefault="00B24557" w:rsidP="00B24557">
      <w:pPr>
        <w:pStyle w:val="ListParagraph"/>
        <w:numPr>
          <w:ilvl w:val="1"/>
          <w:numId w:val="50"/>
        </w:numPr>
        <w:jc w:val="both"/>
        <w:rPr>
          <w:i/>
        </w:rPr>
      </w:pPr>
      <w:r w:rsidRPr="00B24557">
        <w:rPr>
          <w:rFonts w:ascii="Calibri" w:hAnsi="Calibri" w:cs="Calibri"/>
          <w:i/>
          <w:color w:val="000000"/>
        </w:rPr>
        <w:t xml:space="preserve"> Re-engagement programs such as Navigator </w:t>
      </w:r>
      <w:hyperlink r:id="rId19" w:history="1">
        <w:r w:rsidRPr="00B24557">
          <w:rPr>
            <w:rStyle w:val="Hyperlink"/>
          </w:rPr>
          <w:t>Navigator</w:t>
        </w:r>
      </w:hyperlink>
    </w:p>
    <w:p w14:paraId="368DA207" w14:textId="1DBB5B1C" w:rsidR="00747DFA" w:rsidRPr="00B24557" w:rsidRDefault="001319D6" w:rsidP="002C1D78">
      <w:pPr>
        <w:jc w:val="both"/>
        <w:rPr>
          <w:i/>
        </w:rPr>
      </w:pPr>
      <w:r w:rsidRPr="00B24557">
        <w:rPr>
          <w:rFonts w:ascii="Calibri" w:hAnsi="Calibri" w:cs="Calibri"/>
          <w:i/>
          <w:color w:val="000000"/>
        </w:rPr>
        <w:t>W</w:t>
      </w:r>
      <w:r w:rsidR="00747DFA" w:rsidRPr="00B24557">
        <w:rPr>
          <w:rFonts w:ascii="Calibri" w:hAnsi="Calibri" w:cs="Calibri"/>
          <w:i/>
          <w:color w:val="000000"/>
        </w:rPr>
        <w:t>here necessary</w:t>
      </w:r>
      <w:r w:rsidRPr="00B24557">
        <w:rPr>
          <w:rFonts w:ascii="Calibri" w:hAnsi="Calibri" w:cs="Calibri"/>
          <w:i/>
          <w:color w:val="000000"/>
        </w:rPr>
        <w:t xml:space="preserve"> the school will </w:t>
      </w:r>
      <w:r w:rsidR="00747DFA" w:rsidRPr="00B24557">
        <w:rPr>
          <w:rFonts w:ascii="Calibri" w:hAnsi="Calibri" w:cs="Calibri"/>
          <w:i/>
          <w:color w:val="000000"/>
        </w:rPr>
        <w:t xml:space="preserve">support the student’s family to engage </w:t>
      </w:r>
      <w:r w:rsidR="008B6322" w:rsidRPr="00B24557">
        <w:rPr>
          <w:rFonts w:ascii="Calibri" w:hAnsi="Calibri" w:cs="Calibri"/>
          <w:i/>
          <w:color w:val="000000"/>
        </w:rPr>
        <w:t>by:</w:t>
      </w:r>
      <w:r w:rsidR="00747DFA" w:rsidRPr="00B24557">
        <w:rPr>
          <w:rFonts w:ascii="Calibri" w:hAnsi="Calibri" w:cs="Calibri"/>
          <w:i/>
          <w:color w:val="000000"/>
        </w:rPr>
        <w:t xml:space="preserve"> </w:t>
      </w:r>
    </w:p>
    <w:p w14:paraId="00043D52" w14:textId="17D1BAF2" w:rsidR="001319D6" w:rsidRPr="00B24557" w:rsidRDefault="000C565D" w:rsidP="002C1D78">
      <w:pPr>
        <w:pStyle w:val="ListParagraph"/>
        <w:numPr>
          <w:ilvl w:val="0"/>
          <w:numId w:val="5"/>
        </w:numPr>
        <w:jc w:val="both"/>
        <w:rPr>
          <w:rFonts w:ascii="Calibri" w:hAnsi="Calibri" w:cs="Calibri"/>
          <w:i/>
          <w:color w:val="000000"/>
        </w:rPr>
      </w:pPr>
      <w:r w:rsidRPr="00B24557">
        <w:rPr>
          <w:i/>
        </w:rPr>
        <w:lastRenderedPageBreak/>
        <w:t>b</w:t>
      </w:r>
      <w:r w:rsidR="001319D6" w:rsidRPr="00B24557">
        <w:rPr>
          <w:i/>
        </w:rPr>
        <w:t>eing responsive</w:t>
      </w:r>
      <w:r w:rsidR="002B0234" w:rsidRPr="00B24557">
        <w:rPr>
          <w:i/>
        </w:rPr>
        <w:t xml:space="preserve"> and sensitive </w:t>
      </w:r>
      <w:r w:rsidR="001319D6" w:rsidRPr="00B24557">
        <w:rPr>
          <w:i/>
        </w:rPr>
        <w:t xml:space="preserve">to </w:t>
      </w:r>
      <w:r w:rsidR="002B0234" w:rsidRPr="00B24557">
        <w:rPr>
          <w:i/>
        </w:rPr>
        <w:t xml:space="preserve">changes in the student’s circumstances and health </w:t>
      </w:r>
      <w:r w:rsidR="002B0234" w:rsidRPr="00B24557">
        <w:rPr>
          <w:rFonts w:ascii="Calibri" w:hAnsi="Calibri" w:cs="Calibri"/>
          <w:i/>
          <w:color w:val="000000"/>
        </w:rPr>
        <w:t>and wellbeing</w:t>
      </w:r>
    </w:p>
    <w:p w14:paraId="36F23590" w14:textId="53FA5EE2" w:rsidR="002B0234" w:rsidRPr="00B24557" w:rsidRDefault="000C565D" w:rsidP="002C1D78">
      <w:pPr>
        <w:pStyle w:val="ListParagraph"/>
        <w:numPr>
          <w:ilvl w:val="0"/>
          <w:numId w:val="5"/>
        </w:numPr>
        <w:jc w:val="both"/>
        <w:rPr>
          <w:rFonts w:ascii="Calibri" w:hAnsi="Calibri" w:cs="Calibri"/>
          <w:i/>
          <w:color w:val="000000"/>
        </w:rPr>
      </w:pPr>
      <w:r w:rsidRPr="00B24557">
        <w:rPr>
          <w:rFonts w:ascii="Calibri" w:hAnsi="Calibri" w:cs="Calibri"/>
          <w:i/>
          <w:color w:val="000000"/>
        </w:rPr>
        <w:t>c</w:t>
      </w:r>
      <w:r w:rsidR="002B0234" w:rsidRPr="00B24557">
        <w:rPr>
          <w:rFonts w:ascii="Calibri" w:hAnsi="Calibri" w:cs="Calibri"/>
          <w:i/>
          <w:color w:val="000000"/>
        </w:rPr>
        <w:t>ollaborating, where appropriate and with the support of the student and their family, with any external allied health professionals, services or agencies that are supporting the student</w:t>
      </w:r>
    </w:p>
    <w:p w14:paraId="6086CBE0" w14:textId="08CD196F" w:rsidR="0080202B" w:rsidRPr="00B24557" w:rsidRDefault="000C565D" w:rsidP="002C1D78">
      <w:pPr>
        <w:pStyle w:val="ListParagraph"/>
        <w:numPr>
          <w:ilvl w:val="0"/>
          <w:numId w:val="5"/>
        </w:numPr>
        <w:jc w:val="both"/>
        <w:rPr>
          <w:i/>
        </w:rPr>
      </w:pPr>
      <w:r w:rsidRPr="00B24557">
        <w:rPr>
          <w:rFonts w:ascii="Calibri" w:hAnsi="Calibri" w:cs="Calibri"/>
          <w:i/>
          <w:color w:val="000000"/>
        </w:rPr>
        <w:t>m</w:t>
      </w:r>
      <w:r w:rsidR="0080202B" w:rsidRPr="00B24557">
        <w:rPr>
          <w:rFonts w:ascii="Calibri" w:hAnsi="Calibri" w:cs="Calibri"/>
          <w:i/>
          <w:color w:val="000000"/>
        </w:rPr>
        <w:t xml:space="preserve">onitoring individual student attendance and developing </w:t>
      </w:r>
      <w:r w:rsidR="002B0234" w:rsidRPr="00B24557">
        <w:rPr>
          <w:rFonts w:ascii="Calibri" w:hAnsi="Calibri" w:cs="Calibri"/>
          <w:i/>
          <w:color w:val="000000"/>
        </w:rPr>
        <w:t xml:space="preserve">an </w:t>
      </w:r>
      <w:r w:rsidR="0080202B" w:rsidRPr="00B24557">
        <w:rPr>
          <w:rFonts w:ascii="Calibri" w:hAnsi="Calibri" w:cs="Calibri"/>
          <w:i/>
          <w:color w:val="000000"/>
        </w:rPr>
        <w:t>Attendance Improvement Plans in collaboration with the student and their family</w:t>
      </w:r>
    </w:p>
    <w:p w14:paraId="3F557B5C" w14:textId="299FAFCB" w:rsidR="0039316E" w:rsidRPr="00B24557" w:rsidRDefault="0039316E" w:rsidP="002C1D78">
      <w:pPr>
        <w:pStyle w:val="ListParagraph"/>
        <w:numPr>
          <w:ilvl w:val="0"/>
          <w:numId w:val="5"/>
        </w:numPr>
        <w:jc w:val="both"/>
        <w:rPr>
          <w:i/>
        </w:rPr>
      </w:pPr>
      <w:r w:rsidRPr="00B24557">
        <w:rPr>
          <w:rFonts w:ascii="Calibri" w:hAnsi="Calibri" w:cs="Calibri"/>
          <w:i/>
          <w:color w:val="000000"/>
        </w:rPr>
        <w:t xml:space="preserve">engaging with our regional Koorie </w:t>
      </w:r>
      <w:r w:rsidR="00140AC7" w:rsidRPr="00B24557">
        <w:rPr>
          <w:rFonts w:ascii="Calibri" w:hAnsi="Calibri" w:cs="Calibri"/>
          <w:i/>
          <w:color w:val="000000"/>
        </w:rPr>
        <w:t>Engagement</w:t>
      </w:r>
      <w:r w:rsidRPr="00B24557">
        <w:rPr>
          <w:rFonts w:ascii="Calibri" w:hAnsi="Calibri" w:cs="Calibri"/>
          <w:i/>
          <w:color w:val="000000"/>
        </w:rPr>
        <w:t xml:space="preserve"> Support Officers </w:t>
      </w:r>
    </w:p>
    <w:p w14:paraId="1925FA58" w14:textId="33057084" w:rsidR="0080202B" w:rsidRPr="00B24557" w:rsidRDefault="000C565D" w:rsidP="002C1D78">
      <w:pPr>
        <w:pStyle w:val="ListParagraph"/>
        <w:numPr>
          <w:ilvl w:val="0"/>
          <w:numId w:val="5"/>
        </w:numPr>
        <w:jc w:val="both"/>
        <w:rPr>
          <w:i/>
        </w:rPr>
      </w:pPr>
      <w:r w:rsidRPr="00B24557">
        <w:rPr>
          <w:rFonts w:ascii="Calibri" w:hAnsi="Calibri" w:cs="Calibri"/>
          <w:i/>
          <w:color w:val="000000"/>
        </w:rPr>
        <w:t>r</w:t>
      </w:r>
      <w:r w:rsidR="0080202B" w:rsidRPr="00B24557">
        <w:rPr>
          <w:rFonts w:ascii="Calibri" w:hAnsi="Calibri" w:cs="Calibri"/>
          <w:i/>
          <w:color w:val="000000"/>
        </w:rPr>
        <w:t>unning regular Student Support Group meetings for all students:</w:t>
      </w:r>
    </w:p>
    <w:p w14:paraId="1B219680" w14:textId="51DD97DD" w:rsidR="0080202B" w:rsidRPr="00B24557" w:rsidRDefault="000C565D" w:rsidP="002C1D78">
      <w:pPr>
        <w:pStyle w:val="ListParagraph"/>
        <w:numPr>
          <w:ilvl w:val="1"/>
          <w:numId w:val="5"/>
        </w:numPr>
        <w:jc w:val="both"/>
        <w:rPr>
          <w:i/>
        </w:rPr>
      </w:pPr>
      <w:r w:rsidRPr="00B24557">
        <w:rPr>
          <w:rFonts w:ascii="Calibri" w:hAnsi="Calibri" w:cs="Calibri"/>
          <w:i/>
          <w:color w:val="000000"/>
        </w:rPr>
        <w:t xml:space="preserve"> with a disability</w:t>
      </w:r>
    </w:p>
    <w:p w14:paraId="36777267" w14:textId="77777777" w:rsidR="0080202B" w:rsidRPr="00B24557" w:rsidRDefault="0080202B" w:rsidP="002C1D78">
      <w:pPr>
        <w:pStyle w:val="ListParagraph"/>
        <w:numPr>
          <w:ilvl w:val="1"/>
          <w:numId w:val="5"/>
        </w:numPr>
        <w:jc w:val="both"/>
        <w:rPr>
          <w:i/>
        </w:rPr>
      </w:pPr>
      <w:r w:rsidRPr="00B24557">
        <w:rPr>
          <w:rFonts w:ascii="Calibri" w:hAnsi="Calibri" w:cs="Calibri"/>
          <w:i/>
          <w:color w:val="000000"/>
        </w:rPr>
        <w:t xml:space="preserve">in Out of Home Care </w:t>
      </w:r>
    </w:p>
    <w:p w14:paraId="30CFD266" w14:textId="63FDA051" w:rsidR="0080202B" w:rsidRPr="00B24557" w:rsidRDefault="0080202B" w:rsidP="002C1D78">
      <w:pPr>
        <w:pStyle w:val="ListParagraph"/>
        <w:numPr>
          <w:ilvl w:val="1"/>
          <w:numId w:val="5"/>
        </w:numPr>
        <w:jc w:val="both"/>
        <w:rPr>
          <w:i/>
        </w:rPr>
      </w:pPr>
      <w:r w:rsidRPr="00B24557">
        <w:rPr>
          <w:rFonts w:ascii="Calibri" w:hAnsi="Calibri" w:cs="Calibri"/>
          <w:i/>
          <w:color w:val="000000"/>
        </w:rPr>
        <w:t>with other complex needs that require ongoing support and monitoring.</w:t>
      </w:r>
    </w:p>
    <w:p w14:paraId="3035B88E" w14:textId="77777777" w:rsidR="009B083B" w:rsidRPr="002C1D78" w:rsidRDefault="009B083B" w:rsidP="002C1D78">
      <w:pPr>
        <w:pStyle w:val="ListParagraph"/>
        <w:jc w:val="both"/>
        <w:rPr>
          <w:highlight w:val="yellow"/>
        </w:rPr>
      </w:pPr>
    </w:p>
    <w:p w14:paraId="47B3FA51" w14:textId="5273A424"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6A105A04" w14:textId="323A4022" w:rsidR="00215BA1" w:rsidRPr="00AA719F" w:rsidRDefault="000E6912" w:rsidP="002C1D78">
      <w:pPr>
        <w:jc w:val="both"/>
        <w:rPr>
          <w:i/>
        </w:rPr>
      </w:pPr>
      <w:r w:rsidRPr="00AA719F">
        <w:rPr>
          <w:i/>
        </w:rPr>
        <w:t>Nambrok Denison Primary School</w:t>
      </w:r>
      <w:r w:rsidR="00935535" w:rsidRPr="00AA719F">
        <w:rPr>
          <w:i/>
        </w:rPr>
        <w:t xml:space="preserve"> is committed to providing the necessary support to ensure our students are supported intellectually, emotionally and socially. The Student Wellbeing team plays a significant role in developing and implementing strategies help identify studen</w:t>
      </w:r>
      <w:r w:rsidR="001B175E" w:rsidRPr="00AA719F">
        <w:rPr>
          <w:i/>
        </w:rPr>
        <w:t xml:space="preserve">ts in need of support and </w:t>
      </w:r>
      <w:r w:rsidR="00935535" w:rsidRPr="00AA719F">
        <w:rPr>
          <w:i/>
        </w:rPr>
        <w:t>enhance student wellbeing</w:t>
      </w:r>
      <w:r w:rsidR="001B175E" w:rsidRPr="00AA719F">
        <w:rPr>
          <w:i/>
        </w:rPr>
        <w:t>.</w:t>
      </w:r>
      <w:r w:rsidR="00935535" w:rsidRPr="00AA719F">
        <w:rPr>
          <w:i/>
        </w:rPr>
        <w:t xml:space="preserve"> </w:t>
      </w:r>
      <w:r w:rsidRPr="00AA719F">
        <w:rPr>
          <w:i/>
        </w:rPr>
        <w:t>Nambrok Denison Primary School</w:t>
      </w:r>
      <w:r w:rsidR="00215BA1" w:rsidRPr="00AA719F">
        <w:rPr>
          <w:i/>
        </w:rPr>
        <w:t xml:space="preserve"> will utilise the following information and tools to identify students in need of extra emotional, social or educational support:</w:t>
      </w:r>
    </w:p>
    <w:p w14:paraId="31FEE219" w14:textId="6DB55EF4" w:rsidR="00215BA1" w:rsidRPr="00AA719F" w:rsidRDefault="000C565D" w:rsidP="002C1D78">
      <w:pPr>
        <w:pStyle w:val="ListParagraph"/>
        <w:numPr>
          <w:ilvl w:val="0"/>
          <w:numId w:val="7"/>
        </w:numPr>
        <w:jc w:val="both"/>
        <w:rPr>
          <w:i/>
        </w:rPr>
      </w:pPr>
      <w:r w:rsidRPr="00AA719F">
        <w:rPr>
          <w:i/>
        </w:rPr>
        <w:t>p</w:t>
      </w:r>
      <w:r w:rsidR="00215BA1" w:rsidRPr="00AA719F">
        <w:rPr>
          <w:i/>
        </w:rPr>
        <w:t>ersonal</w:t>
      </w:r>
      <w:r w:rsidR="00340311" w:rsidRPr="00AA719F">
        <w:rPr>
          <w:i/>
        </w:rPr>
        <w:t xml:space="preserve">, </w:t>
      </w:r>
      <w:r w:rsidR="00FD71E2" w:rsidRPr="00AA719F">
        <w:rPr>
          <w:i/>
        </w:rPr>
        <w:t xml:space="preserve">health </w:t>
      </w:r>
      <w:r w:rsidR="00340311" w:rsidRPr="00AA719F">
        <w:rPr>
          <w:i/>
        </w:rPr>
        <w:t xml:space="preserve">and learning </w:t>
      </w:r>
      <w:r w:rsidR="00215BA1" w:rsidRPr="00AA719F">
        <w:rPr>
          <w:i/>
        </w:rPr>
        <w:t>information gathered upon enrolment</w:t>
      </w:r>
      <w:r w:rsidR="00FD71E2" w:rsidRPr="00AA719F">
        <w:rPr>
          <w:i/>
        </w:rPr>
        <w:t xml:space="preserve"> and whil</w:t>
      </w:r>
      <w:r w:rsidR="00F2424C" w:rsidRPr="00AA719F">
        <w:rPr>
          <w:i/>
        </w:rPr>
        <w:t>e</w:t>
      </w:r>
      <w:r w:rsidR="00FD71E2" w:rsidRPr="00AA719F">
        <w:rPr>
          <w:i/>
        </w:rPr>
        <w:t xml:space="preserve"> the student is enrolled</w:t>
      </w:r>
    </w:p>
    <w:p w14:paraId="74782282" w14:textId="2FDC7A11" w:rsidR="00215BA1" w:rsidRPr="00AA719F" w:rsidRDefault="000C565D" w:rsidP="002C1D78">
      <w:pPr>
        <w:pStyle w:val="ListParagraph"/>
        <w:numPr>
          <w:ilvl w:val="0"/>
          <w:numId w:val="7"/>
        </w:numPr>
        <w:jc w:val="both"/>
        <w:rPr>
          <w:i/>
        </w:rPr>
      </w:pPr>
      <w:r w:rsidRPr="00AA719F">
        <w:rPr>
          <w:i/>
        </w:rPr>
        <w:t>a</w:t>
      </w:r>
      <w:r w:rsidR="00215BA1" w:rsidRPr="00AA719F">
        <w:rPr>
          <w:i/>
        </w:rPr>
        <w:t>ttendance records</w:t>
      </w:r>
    </w:p>
    <w:p w14:paraId="313305AF" w14:textId="2C725D91" w:rsidR="00215BA1" w:rsidRPr="00AA719F" w:rsidRDefault="000C565D" w:rsidP="002C1D78">
      <w:pPr>
        <w:pStyle w:val="ListParagraph"/>
        <w:numPr>
          <w:ilvl w:val="0"/>
          <w:numId w:val="7"/>
        </w:numPr>
        <w:jc w:val="both"/>
        <w:rPr>
          <w:i/>
        </w:rPr>
      </w:pPr>
      <w:r w:rsidRPr="00AA719F">
        <w:rPr>
          <w:i/>
        </w:rPr>
        <w:t>a</w:t>
      </w:r>
      <w:r w:rsidR="00215BA1" w:rsidRPr="00AA719F">
        <w:rPr>
          <w:i/>
        </w:rPr>
        <w:t>cademic performance</w:t>
      </w:r>
    </w:p>
    <w:p w14:paraId="78CFE931" w14:textId="6D9B93F4" w:rsidR="00BD0584" w:rsidRPr="00AA719F" w:rsidRDefault="000C565D" w:rsidP="002C1D78">
      <w:pPr>
        <w:pStyle w:val="ListParagraph"/>
        <w:numPr>
          <w:ilvl w:val="0"/>
          <w:numId w:val="7"/>
        </w:numPr>
        <w:jc w:val="both"/>
        <w:rPr>
          <w:i/>
        </w:rPr>
      </w:pPr>
      <w:r w:rsidRPr="00AA719F">
        <w:rPr>
          <w:i/>
        </w:rPr>
        <w:t>o</w:t>
      </w:r>
      <w:r w:rsidR="00BD0584" w:rsidRPr="00AA719F">
        <w:rPr>
          <w:i/>
        </w:rPr>
        <w:t xml:space="preserve">bservations by school staff such as </w:t>
      </w:r>
      <w:r w:rsidR="00BD0584" w:rsidRPr="00AA719F">
        <w:rPr>
          <w:rFonts w:ascii="Calibri" w:hAnsi="Calibri" w:cs="Calibri"/>
          <w:i/>
          <w:color w:val="000000"/>
        </w:rPr>
        <w:t>changes in engagement, behaviour, self-care, social connectedness and motivation</w:t>
      </w:r>
    </w:p>
    <w:p w14:paraId="6C414635" w14:textId="1EFD304C" w:rsidR="005C4DC3" w:rsidRPr="00AA719F" w:rsidRDefault="000C565D" w:rsidP="002C1D78">
      <w:pPr>
        <w:pStyle w:val="ListParagraph"/>
        <w:numPr>
          <w:ilvl w:val="0"/>
          <w:numId w:val="7"/>
        </w:numPr>
        <w:jc w:val="both"/>
        <w:rPr>
          <w:i/>
        </w:rPr>
      </w:pPr>
      <w:r w:rsidRPr="00AA719F">
        <w:rPr>
          <w:i/>
        </w:rPr>
        <w:t>a</w:t>
      </w:r>
      <w:r w:rsidR="005C4DC3" w:rsidRPr="00AA719F">
        <w:rPr>
          <w:i/>
        </w:rPr>
        <w:t>ttendance, detention and suspension data</w:t>
      </w:r>
    </w:p>
    <w:p w14:paraId="56E995E6" w14:textId="174B1C50" w:rsidR="00215BA1" w:rsidRPr="00AA719F" w:rsidRDefault="000C565D" w:rsidP="002C1D78">
      <w:pPr>
        <w:pStyle w:val="ListParagraph"/>
        <w:numPr>
          <w:ilvl w:val="0"/>
          <w:numId w:val="7"/>
        </w:numPr>
        <w:jc w:val="both"/>
        <w:rPr>
          <w:i/>
        </w:rPr>
      </w:pPr>
      <w:r w:rsidRPr="00AA719F">
        <w:rPr>
          <w:i/>
        </w:rPr>
        <w:t>e</w:t>
      </w:r>
      <w:r w:rsidR="00215BA1" w:rsidRPr="00AA719F">
        <w:rPr>
          <w:i/>
        </w:rPr>
        <w:t>ngagement with families</w:t>
      </w:r>
    </w:p>
    <w:p w14:paraId="3255C292" w14:textId="2DEC2337" w:rsidR="009B083B" w:rsidRPr="00AA719F" w:rsidRDefault="000C565D" w:rsidP="00AA719F">
      <w:pPr>
        <w:pStyle w:val="ListParagraph"/>
        <w:numPr>
          <w:ilvl w:val="0"/>
          <w:numId w:val="7"/>
        </w:numPr>
        <w:jc w:val="both"/>
      </w:pPr>
      <w:r w:rsidRPr="00AA719F">
        <w:rPr>
          <w:i/>
        </w:rPr>
        <w:t>s</w:t>
      </w:r>
      <w:r w:rsidR="00215BA1" w:rsidRPr="00AA719F">
        <w:rPr>
          <w:i/>
        </w:rPr>
        <w:t>elf-referrals</w:t>
      </w:r>
      <w:r w:rsidR="00BD0584" w:rsidRPr="00AA719F">
        <w:rPr>
          <w:i/>
        </w:rPr>
        <w:t xml:space="preserve"> or referrals from peers</w:t>
      </w:r>
    </w:p>
    <w:p w14:paraId="11C39F64" w14:textId="77777777" w:rsidR="00AA719F" w:rsidRPr="002C1D78" w:rsidRDefault="00AA719F" w:rsidP="00AA719F">
      <w:pPr>
        <w:pStyle w:val="ListParagraph"/>
        <w:jc w:val="both"/>
      </w:pPr>
    </w:p>
    <w:p w14:paraId="4449129E" w14:textId="5C63CA67" w:rsidR="00B9138A"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7B58B059" w14:textId="0781D86C" w:rsidR="00B9138A" w:rsidRPr="002C1D78"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l students, staff, parents and carers</w:t>
      </w:r>
      <w:r w:rsidR="003A3C16" w:rsidRPr="002C1D78">
        <w:t xml:space="preserve"> treat each other with respect and dignity. </w:t>
      </w:r>
      <w:r w:rsidR="00180687" w:rsidRPr="002C1D78">
        <w:t xml:space="preserve">Our school’s Statement of Values highlights the rights and responsibilities of members of our community. </w:t>
      </w:r>
    </w:p>
    <w:p w14:paraId="60C9826B" w14:textId="4503D18B" w:rsidR="003A3C16" w:rsidRPr="00AA719F" w:rsidRDefault="003A3C16" w:rsidP="002C1D78">
      <w:pPr>
        <w:jc w:val="both"/>
      </w:pPr>
      <w:r w:rsidRPr="00AA719F">
        <w:t>Students have the right to:</w:t>
      </w:r>
    </w:p>
    <w:p w14:paraId="3E8A97AA" w14:textId="6788B3FB" w:rsidR="003A3C16" w:rsidRPr="00AA719F" w:rsidRDefault="00D6404C" w:rsidP="002C1D78">
      <w:pPr>
        <w:pStyle w:val="ListParagraph"/>
        <w:numPr>
          <w:ilvl w:val="0"/>
          <w:numId w:val="17"/>
        </w:numPr>
        <w:jc w:val="both"/>
      </w:pPr>
      <w:r w:rsidRPr="00AA719F">
        <w:t>p</w:t>
      </w:r>
      <w:r w:rsidR="003A3C16" w:rsidRPr="00AA719F">
        <w:t>articipate fully in their education</w:t>
      </w:r>
    </w:p>
    <w:p w14:paraId="2C83919C" w14:textId="0D2320DA" w:rsidR="003A3C16" w:rsidRPr="00AA719F" w:rsidRDefault="00D6404C" w:rsidP="002C1D78">
      <w:pPr>
        <w:pStyle w:val="ListParagraph"/>
        <w:numPr>
          <w:ilvl w:val="0"/>
          <w:numId w:val="17"/>
        </w:numPr>
        <w:jc w:val="both"/>
      </w:pPr>
      <w:r w:rsidRPr="00AA719F">
        <w:t>f</w:t>
      </w:r>
      <w:r w:rsidR="003A3C16" w:rsidRPr="00AA719F">
        <w:t>eel safe, secure and happy at school</w:t>
      </w:r>
    </w:p>
    <w:p w14:paraId="1A76A6CA" w14:textId="32D0393C" w:rsidR="003A3C16" w:rsidRPr="00AA719F" w:rsidRDefault="00D6404C" w:rsidP="002C1D78">
      <w:pPr>
        <w:pStyle w:val="ListParagraph"/>
        <w:numPr>
          <w:ilvl w:val="0"/>
          <w:numId w:val="17"/>
        </w:numPr>
        <w:jc w:val="both"/>
      </w:pPr>
      <w:r w:rsidRPr="00AA719F">
        <w:t>l</w:t>
      </w:r>
      <w:r w:rsidR="003A3C16" w:rsidRPr="00AA719F">
        <w:t xml:space="preserve">earn in an environment free from bullying, harassment, violence, </w:t>
      </w:r>
      <w:r w:rsidR="00B67C03" w:rsidRPr="00AA719F">
        <w:t xml:space="preserve">racism, </w:t>
      </w:r>
      <w:r w:rsidR="003A3C16" w:rsidRPr="00AA719F">
        <w:t>discrimination or intimidation</w:t>
      </w:r>
      <w:r w:rsidR="00F27F68" w:rsidRPr="00AA719F">
        <w:t xml:space="preserve"> </w:t>
      </w:r>
    </w:p>
    <w:p w14:paraId="32443E36" w14:textId="4EF2344D" w:rsidR="003A3C16" w:rsidRPr="00AA719F" w:rsidRDefault="00D6404C" w:rsidP="002C1D78">
      <w:pPr>
        <w:pStyle w:val="ListParagraph"/>
        <w:numPr>
          <w:ilvl w:val="0"/>
          <w:numId w:val="17"/>
        </w:numPr>
        <w:jc w:val="both"/>
      </w:pPr>
      <w:r w:rsidRPr="00AA719F">
        <w:t>e</w:t>
      </w:r>
      <w:r w:rsidR="003A3C16" w:rsidRPr="00AA719F">
        <w:t>xpress their ideas, feelings and concerns</w:t>
      </w:r>
      <w:r w:rsidRPr="00AA719F">
        <w:t>.</w:t>
      </w:r>
      <w:r w:rsidR="003A3C16" w:rsidRPr="00AA719F">
        <w:t xml:space="preserve"> </w:t>
      </w:r>
    </w:p>
    <w:p w14:paraId="0DFACD87" w14:textId="00E781D1" w:rsidR="003A3C16" w:rsidRPr="00AA719F" w:rsidRDefault="003A3C16" w:rsidP="002C1D78">
      <w:pPr>
        <w:jc w:val="both"/>
      </w:pPr>
      <w:r w:rsidRPr="00AA719F">
        <w:t>Students have the responsibility to:</w:t>
      </w:r>
    </w:p>
    <w:p w14:paraId="4C6BEEC4" w14:textId="64434984" w:rsidR="003A3C16" w:rsidRPr="00AA719F" w:rsidRDefault="00D6404C" w:rsidP="002C1D78">
      <w:pPr>
        <w:pStyle w:val="ListParagraph"/>
        <w:numPr>
          <w:ilvl w:val="0"/>
          <w:numId w:val="18"/>
        </w:numPr>
        <w:jc w:val="both"/>
      </w:pPr>
      <w:r w:rsidRPr="00AA719F">
        <w:t>p</w:t>
      </w:r>
      <w:r w:rsidR="003A3C16" w:rsidRPr="00AA719F">
        <w:t>articipate fully in their educational program</w:t>
      </w:r>
    </w:p>
    <w:p w14:paraId="2BCD5321" w14:textId="5CA4E1D0" w:rsidR="003A3C16" w:rsidRPr="00AA719F" w:rsidRDefault="00D6404C" w:rsidP="002C1D78">
      <w:pPr>
        <w:pStyle w:val="ListParagraph"/>
        <w:numPr>
          <w:ilvl w:val="0"/>
          <w:numId w:val="18"/>
        </w:numPr>
        <w:jc w:val="both"/>
      </w:pPr>
      <w:r w:rsidRPr="00AA719F">
        <w:t>d</w:t>
      </w:r>
      <w:r w:rsidR="003A3C16" w:rsidRPr="00AA719F">
        <w:t>isplay positive behaviours that demonstrate respect for themselv</w:t>
      </w:r>
      <w:r w:rsidRPr="00AA719F">
        <w:t>es, their peers, their t</w:t>
      </w:r>
      <w:r w:rsidR="003A3C16" w:rsidRPr="00AA719F">
        <w:t>eachers and members of the school community</w:t>
      </w:r>
    </w:p>
    <w:p w14:paraId="724140E1" w14:textId="5AC2AB92" w:rsidR="003A3C16" w:rsidRPr="00AA719F" w:rsidRDefault="00D6404C" w:rsidP="002C1D78">
      <w:pPr>
        <w:pStyle w:val="ListParagraph"/>
        <w:numPr>
          <w:ilvl w:val="0"/>
          <w:numId w:val="18"/>
        </w:numPr>
        <w:jc w:val="both"/>
      </w:pPr>
      <w:r w:rsidRPr="00AA719F">
        <w:t>r</w:t>
      </w:r>
      <w:r w:rsidR="003A3C16" w:rsidRPr="00AA719F">
        <w:t>espect the right of others to learn</w:t>
      </w:r>
      <w:r w:rsidRPr="00AA719F">
        <w:t>.</w:t>
      </w:r>
    </w:p>
    <w:p w14:paraId="35972C1D" w14:textId="2B91EF5D" w:rsidR="003A3C16" w:rsidRDefault="00D6404C" w:rsidP="002C1D78">
      <w:pPr>
        <w:jc w:val="both"/>
      </w:pPr>
      <w:r w:rsidRPr="002C1D78">
        <w:lastRenderedPageBreak/>
        <w:t>Students who may have a complaint or concern about something that has happened at school are encouraged to speak to their parents or carers and approach a trusted teacher or a member of the school leadership team.</w:t>
      </w:r>
      <w:r w:rsidR="00896EFC">
        <w:t xml:space="preserve"> Further information about raising a complaint or concern is available in our Complaints Policy.</w:t>
      </w:r>
    </w:p>
    <w:p w14:paraId="4A9BEC77" w14:textId="77777777" w:rsidR="00AA719F" w:rsidRDefault="00B9138A" w:rsidP="00AA719F">
      <w:pPr>
        <w:pStyle w:val="ListParagraph"/>
        <w:spacing w:before="240" w:after="0"/>
        <w:ind w:left="0"/>
        <w:jc w:val="both"/>
        <w:outlineLvl w:val="2"/>
        <w:rPr>
          <w:rFonts w:asciiTheme="majorHAnsi" w:eastAsiaTheme="majorEastAsia" w:hAnsiTheme="majorHAnsi" w:cstheme="majorBidi"/>
          <w:b/>
          <w:color w:val="000000" w:themeColor="text1"/>
          <w:sz w:val="24"/>
          <w:szCs w:val="24"/>
        </w:rPr>
      </w:pPr>
      <w:r w:rsidRPr="00AA719F">
        <w:rPr>
          <w:rFonts w:asciiTheme="majorHAnsi" w:eastAsiaTheme="majorEastAsia" w:hAnsiTheme="majorHAnsi" w:cstheme="majorBidi"/>
          <w:b/>
          <w:color w:val="000000" w:themeColor="text1"/>
          <w:sz w:val="24"/>
          <w:szCs w:val="24"/>
        </w:rPr>
        <w:t xml:space="preserve">Student behavioural expectations </w:t>
      </w:r>
    </w:p>
    <w:p w14:paraId="16E25DA6" w14:textId="5ACB7988" w:rsidR="00AA6975" w:rsidRPr="00AA719F" w:rsidRDefault="00215BA1" w:rsidP="00AA719F">
      <w:pPr>
        <w:pStyle w:val="ListParagraph"/>
        <w:spacing w:before="240"/>
        <w:ind w:left="0"/>
        <w:jc w:val="both"/>
        <w:outlineLvl w:val="2"/>
        <w:rPr>
          <w:i/>
        </w:rPr>
      </w:pPr>
      <w:r w:rsidRPr="00AA719F">
        <w:rPr>
          <w:i/>
        </w:rPr>
        <w:t>Behavioural expectations of students</w:t>
      </w:r>
      <w:r w:rsidR="00CF6DDD" w:rsidRPr="00AA719F">
        <w:rPr>
          <w:i/>
        </w:rPr>
        <w:t xml:space="preserve"> </w:t>
      </w:r>
      <w:r w:rsidRPr="00AA719F">
        <w:rPr>
          <w:i/>
        </w:rPr>
        <w:t>are</w:t>
      </w:r>
      <w:r w:rsidR="00110D1E" w:rsidRPr="00AA719F">
        <w:rPr>
          <w:i/>
        </w:rPr>
        <w:t xml:space="preserve"> grounded</w:t>
      </w:r>
      <w:r w:rsidRPr="00AA719F">
        <w:rPr>
          <w:i/>
        </w:rPr>
        <w:t xml:space="preserve"> in our school’s Statement of Values</w:t>
      </w:r>
      <w:r w:rsidR="00AA6975" w:rsidRPr="00AA719F">
        <w:rPr>
          <w:i/>
        </w:rPr>
        <w:t>/Student code of conduct</w:t>
      </w:r>
      <w:r w:rsidRPr="00AA719F">
        <w:rPr>
          <w:i/>
        </w:rPr>
        <w:t>.</w:t>
      </w:r>
      <w:r w:rsidR="000E6B85" w:rsidRPr="00AA719F">
        <w:rPr>
          <w:i/>
        </w:rPr>
        <w:t xml:space="preserve"> </w:t>
      </w:r>
    </w:p>
    <w:p w14:paraId="280668AC" w14:textId="77777777" w:rsidR="00AA6975" w:rsidRPr="00AA719F" w:rsidRDefault="00AA6975" w:rsidP="00307AC6">
      <w:pPr>
        <w:pStyle w:val="Bullet1"/>
        <w:numPr>
          <w:ilvl w:val="0"/>
          <w:numId w:val="0"/>
        </w:numPr>
        <w:rPr>
          <w:i/>
        </w:rPr>
      </w:pPr>
    </w:p>
    <w:p w14:paraId="7433EF5B" w14:textId="18C67654" w:rsidR="00215BA1" w:rsidRPr="00AA719F" w:rsidRDefault="000E6B85" w:rsidP="004D567C">
      <w:pPr>
        <w:pStyle w:val="Bullet1"/>
        <w:numPr>
          <w:ilvl w:val="0"/>
          <w:numId w:val="0"/>
        </w:numPr>
      </w:pPr>
      <w:r w:rsidRPr="00AA719F">
        <w:rPr>
          <w:i/>
        </w:rPr>
        <w:t xml:space="preserve">Violence, bullying, </w:t>
      </w:r>
      <w:r w:rsidR="00FC4E36" w:rsidRPr="00AA719F">
        <w:rPr>
          <w:i/>
        </w:rPr>
        <w:t xml:space="preserve">and other offensive and harmful behaviours such as racism, harassment and discrimination will not be tolerated and will be </w:t>
      </w:r>
      <w:r w:rsidR="00AA6975" w:rsidRPr="00AA719F">
        <w:rPr>
          <w:i/>
        </w:rPr>
        <w:t>managed</w:t>
      </w:r>
      <w:r w:rsidR="00FC4E36" w:rsidRPr="00AA719F">
        <w:rPr>
          <w:i/>
        </w:rPr>
        <w:t xml:space="preserve"> in accordance with this policy</w:t>
      </w:r>
      <w:r w:rsidR="00C82CA5" w:rsidRPr="00AA719F">
        <w:rPr>
          <w:i/>
        </w:rPr>
        <w:t xml:space="preserve">. </w:t>
      </w:r>
    </w:p>
    <w:p w14:paraId="7E94BB5A" w14:textId="4B3976B5" w:rsidR="00215BA1" w:rsidRPr="00AA719F" w:rsidRDefault="00215BA1" w:rsidP="002C1D78">
      <w:pPr>
        <w:jc w:val="both"/>
        <w:rPr>
          <w:i/>
        </w:rPr>
      </w:pPr>
      <w:r w:rsidRPr="00AA719F">
        <w:rPr>
          <w:i/>
        </w:rPr>
        <w:t xml:space="preserve">When a student acts in breach of the behaviour standards of our school community, </w:t>
      </w:r>
      <w:r w:rsidR="000E6912" w:rsidRPr="00AA719F">
        <w:rPr>
          <w:i/>
        </w:rPr>
        <w:t>Nambrok Denison Primary School</w:t>
      </w:r>
      <w:r w:rsidRPr="00AA719F">
        <w:rPr>
          <w:i/>
        </w:rPr>
        <w:t xml:space="preserve"> will institute a staged response, consistent with the Department’s </w:t>
      </w:r>
      <w:r w:rsidR="00506876" w:rsidRPr="00AA719F">
        <w:rPr>
          <w:i/>
        </w:rPr>
        <w:t>policies on behaviour, discipline and student wellbeing and engagement</w:t>
      </w:r>
      <w:r w:rsidRPr="00AA719F">
        <w:rPr>
          <w:i/>
        </w:rPr>
        <w:t xml:space="preserve">. </w:t>
      </w:r>
      <w:r w:rsidR="002F0915" w:rsidRPr="00AA719F">
        <w:rPr>
          <w:i/>
        </w:rPr>
        <w:t xml:space="preserve">Where appropriate, parents will be informed about the inappropriate behaviour and the disciplinary action taken by teachers and other school staff. </w:t>
      </w:r>
    </w:p>
    <w:p w14:paraId="5DAC1E96" w14:textId="77777777" w:rsidR="00117C61" w:rsidRPr="00AA719F" w:rsidRDefault="00117C61" w:rsidP="00117C61">
      <w:pPr>
        <w:jc w:val="both"/>
        <w:rPr>
          <w:i/>
        </w:rPr>
      </w:pPr>
      <w:r w:rsidRPr="00AA719F">
        <w:rPr>
          <w:i/>
        </w:rPr>
        <w:t>Our school considers, explores and implement positive and non-punitive interventions to support student behaviour before considering disciplinary measures such as detention, withdrawal of privileges or withdrawal from class.</w:t>
      </w:r>
    </w:p>
    <w:p w14:paraId="18D338D6" w14:textId="1F24BF41" w:rsidR="00110D1E" w:rsidRPr="00AA719F" w:rsidRDefault="00215BA1" w:rsidP="002C1D78">
      <w:pPr>
        <w:jc w:val="both"/>
        <w:rPr>
          <w:i/>
        </w:rPr>
      </w:pPr>
      <w:r w:rsidRPr="00AA719F">
        <w:rPr>
          <w:i/>
        </w:rPr>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AA719F">
        <w:rPr>
          <w:i/>
        </w:rPr>
        <w:t xml:space="preserve"> </w:t>
      </w:r>
      <w:r w:rsidR="00C83201" w:rsidRPr="00AA719F">
        <w:rPr>
          <w:i/>
        </w:rPr>
        <w:t xml:space="preserve">Disciplinary measures at our school will be applied fairly and consistently. Students will always be provided with an opportunity to be heard. </w:t>
      </w:r>
    </w:p>
    <w:p w14:paraId="3A6EF75C" w14:textId="521CA903" w:rsidR="00215BA1" w:rsidRPr="00AA719F" w:rsidRDefault="00215BA1" w:rsidP="002C1D78">
      <w:pPr>
        <w:jc w:val="both"/>
        <w:rPr>
          <w:i/>
        </w:rPr>
      </w:pPr>
      <w:r w:rsidRPr="00AA719F">
        <w:rPr>
          <w:i/>
        </w:rPr>
        <w:t>Disciplinary measures that may be applied include:</w:t>
      </w:r>
    </w:p>
    <w:p w14:paraId="58152109" w14:textId="6F52EA2E" w:rsidR="002F0915" w:rsidRPr="00AA719F" w:rsidRDefault="00180687" w:rsidP="002C1D78">
      <w:pPr>
        <w:pStyle w:val="ListParagraph"/>
        <w:numPr>
          <w:ilvl w:val="0"/>
          <w:numId w:val="8"/>
        </w:numPr>
        <w:jc w:val="both"/>
        <w:rPr>
          <w:i/>
        </w:rPr>
      </w:pPr>
      <w:r w:rsidRPr="00AA719F">
        <w:rPr>
          <w:i/>
        </w:rPr>
        <w:t xml:space="preserve"> warning</w:t>
      </w:r>
      <w:r w:rsidR="002F0915" w:rsidRPr="00AA719F">
        <w:rPr>
          <w:i/>
        </w:rPr>
        <w:t xml:space="preserve"> a student that their behaviour is inappropriate</w:t>
      </w:r>
    </w:p>
    <w:p w14:paraId="4DB00F10" w14:textId="355DAE5D" w:rsidR="002F0915" w:rsidRPr="00AA719F" w:rsidRDefault="00180687" w:rsidP="002C1D78">
      <w:pPr>
        <w:pStyle w:val="ListParagraph"/>
        <w:numPr>
          <w:ilvl w:val="0"/>
          <w:numId w:val="8"/>
        </w:numPr>
        <w:jc w:val="both"/>
        <w:rPr>
          <w:i/>
        </w:rPr>
      </w:pPr>
      <w:r w:rsidRPr="00AA719F">
        <w:rPr>
          <w:i/>
        </w:rPr>
        <w:t>t</w:t>
      </w:r>
      <w:r w:rsidR="002F0915" w:rsidRPr="00AA719F">
        <w:rPr>
          <w:i/>
        </w:rPr>
        <w:t xml:space="preserve">eacher controlled consequences such as moving a student in a classroom or other reasonable and proportionate responses to misbehaviour </w:t>
      </w:r>
    </w:p>
    <w:p w14:paraId="5FD455B7" w14:textId="235DEEF2" w:rsidR="002F0915" w:rsidRPr="00AA719F" w:rsidRDefault="00180687" w:rsidP="002C1D78">
      <w:pPr>
        <w:pStyle w:val="ListParagraph"/>
        <w:numPr>
          <w:ilvl w:val="0"/>
          <w:numId w:val="8"/>
        </w:numPr>
        <w:jc w:val="both"/>
        <w:rPr>
          <w:i/>
        </w:rPr>
      </w:pPr>
      <w:r w:rsidRPr="00AA719F">
        <w:rPr>
          <w:i/>
        </w:rPr>
        <w:t>w</w:t>
      </w:r>
      <w:r w:rsidR="00215BA1" w:rsidRPr="00AA719F">
        <w:rPr>
          <w:i/>
        </w:rPr>
        <w:t>ithdrawal of privileges</w:t>
      </w:r>
    </w:p>
    <w:p w14:paraId="1848FB34" w14:textId="0A6019FD" w:rsidR="002F0915" w:rsidRPr="00AA719F" w:rsidRDefault="00180687" w:rsidP="002C1D78">
      <w:pPr>
        <w:pStyle w:val="ListParagraph"/>
        <w:numPr>
          <w:ilvl w:val="0"/>
          <w:numId w:val="8"/>
        </w:numPr>
        <w:jc w:val="both"/>
        <w:rPr>
          <w:i/>
        </w:rPr>
      </w:pPr>
      <w:r w:rsidRPr="00AA719F">
        <w:rPr>
          <w:i/>
        </w:rPr>
        <w:t>r</w:t>
      </w:r>
      <w:r w:rsidR="002F0915" w:rsidRPr="00AA719F">
        <w:rPr>
          <w:i/>
        </w:rPr>
        <w:t xml:space="preserve">eferral to the </w:t>
      </w:r>
      <w:r w:rsidR="00AA719F" w:rsidRPr="00AA719F">
        <w:rPr>
          <w:i/>
        </w:rPr>
        <w:t>Principal</w:t>
      </w:r>
      <w:r w:rsidR="002F0915" w:rsidRPr="00AA719F">
        <w:rPr>
          <w:i/>
        </w:rPr>
        <w:t xml:space="preserve"> </w:t>
      </w:r>
    </w:p>
    <w:p w14:paraId="15975D0D" w14:textId="2635ED3A" w:rsidR="002F0915" w:rsidRPr="00AA719F" w:rsidRDefault="00180687" w:rsidP="002C1D78">
      <w:pPr>
        <w:pStyle w:val="ListParagraph"/>
        <w:numPr>
          <w:ilvl w:val="0"/>
          <w:numId w:val="8"/>
        </w:numPr>
        <w:jc w:val="both"/>
        <w:rPr>
          <w:i/>
        </w:rPr>
      </w:pPr>
      <w:r w:rsidRPr="00AA719F">
        <w:rPr>
          <w:i/>
        </w:rPr>
        <w:t>r</w:t>
      </w:r>
      <w:r w:rsidR="002F0915" w:rsidRPr="00AA719F">
        <w:rPr>
          <w:i/>
        </w:rPr>
        <w:t>estorative practices</w:t>
      </w:r>
    </w:p>
    <w:p w14:paraId="5691F8FC" w14:textId="663D179B" w:rsidR="00215BA1" w:rsidRPr="00AA719F" w:rsidRDefault="00180687" w:rsidP="002C1D78">
      <w:pPr>
        <w:pStyle w:val="ListParagraph"/>
        <w:numPr>
          <w:ilvl w:val="0"/>
          <w:numId w:val="8"/>
        </w:numPr>
        <w:jc w:val="both"/>
        <w:rPr>
          <w:i/>
        </w:rPr>
      </w:pPr>
      <w:r w:rsidRPr="00AA719F">
        <w:rPr>
          <w:i/>
        </w:rPr>
        <w:t>d</w:t>
      </w:r>
      <w:r w:rsidR="00215BA1" w:rsidRPr="00AA719F">
        <w:rPr>
          <w:i/>
        </w:rPr>
        <w:t>etentions</w:t>
      </w:r>
    </w:p>
    <w:p w14:paraId="17E1BE6F" w14:textId="5AEECC76" w:rsidR="00180687" w:rsidRPr="00AA719F" w:rsidRDefault="00180687" w:rsidP="002C1D78">
      <w:pPr>
        <w:pStyle w:val="ListParagraph"/>
        <w:numPr>
          <w:ilvl w:val="0"/>
          <w:numId w:val="8"/>
        </w:numPr>
        <w:jc w:val="both"/>
        <w:rPr>
          <w:i/>
        </w:rPr>
      </w:pPr>
      <w:r w:rsidRPr="00AA719F">
        <w:rPr>
          <w:i/>
        </w:rPr>
        <w:t xml:space="preserve">behaviour </w:t>
      </w:r>
      <w:r w:rsidR="00117C61" w:rsidRPr="00AA719F">
        <w:rPr>
          <w:i/>
        </w:rPr>
        <w:t>support and intervention meetings</w:t>
      </w:r>
    </w:p>
    <w:p w14:paraId="37952AB4" w14:textId="5B1B731D" w:rsidR="00215BA1" w:rsidRPr="00AA719F" w:rsidRDefault="00180687" w:rsidP="002C1D78">
      <w:pPr>
        <w:pStyle w:val="ListParagraph"/>
        <w:numPr>
          <w:ilvl w:val="0"/>
          <w:numId w:val="8"/>
        </w:numPr>
        <w:jc w:val="both"/>
        <w:rPr>
          <w:i/>
        </w:rPr>
      </w:pPr>
      <w:r w:rsidRPr="00AA719F">
        <w:rPr>
          <w:i/>
        </w:rPr>
        <w:t>s</w:t>
      </w:r>
      <w:r w:rsidR="00215BA1" w:rsidRPr="00AA719F">
        <w:rPr>
          <w:i/>
        </w:rPr>
        <w:t>uspension</w:t>
      </w:r>
    </w:p>
    <w:p w14:paraId="5C63F510" w14:textId="199D9C38" w:rsidR="00935535" w:rsidRPr="00AA719F" w:rsidRDefault="00180687" w:rsidP="002C1D78">
      <w:pPr>
        <w:pStyle w:val="ListParagraph"/>
        <w:numPr>
          <w:ilvl w:val="0"/>
          <w:numId w:val="8"/>
        </w:numPr>
        <w:jc w:val="both"/>
        <w:rPr>
          <w:i/>
        </w:rPr>
      </w:pPr>
      <w:r w:rsidRPr="00AA719F">
        <w:rPr>
          <w:i/>
        </w:rPr>
        <w:t>e</w:t>
      </w:r>
      <w:r w:rsidR="00215BA1" w:rsidRPr="00AA719F">
        <w:rPr>
          <w:i/>
        </w:rPr>
        <w:t>xpulsion</w:t>
      </w:r>
    </w:p>
    <w:p w14:paraId="0D2CA5F2" w14:textId="1626BE7C" w:rsidR="008132C4" w:rsidRDefault="00141BF6" w:rsidP="00CD6AF8">
      <w:pPr>
        <w:jc w:val="both"/>
        <w:rPr>
          <w:iCs/>
        </w:rPr>
      </w:pPr>
      <w:r w:rsidRPr="00A50BF8">
        <w:rPr>
          <w:iCs/>
        </w:rPr>
        <w:t>Sus</w:t>
      </w:r>
      <w:r>
        <w:rPr>
          <w:iCs/>
        </w:rPr>
        <w:t xml:space="preserve">pension, expulsion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776323" w:rsidP="00776323">
      <w:pPr>
        <w:pStyle w:val="ListParagraph"/>
        <w:numPr>
          <w:ilvl w:val="0"/>
          <w:numId w:val="32"/>
        </w:numPr>
        <w:jc w:val="both"/>
        <w:rPr>
          <w:iCs/>
        </w:rPr>
      </w:pPr>
      <w:hyperlink r:id="rId20" w:history="1">
        <w:r w:rsidRPr="00776323">
          <w:rPr>
            <w:rStyle w:val="Hyperlink"/>
            <w:iCs/>
          </w:rPr>
          <w:t>https://www2.education.vic.gov.au/pal/suspensions/policy</w:t>
        </w:r>
      </w:hyperlink>
    </w:p>
    <w:p w14:paraId="6E857B07" w14:textId="7A8B9523" w:rsidR="00776323" w:rsidRDefault="00D054AC" w:rsidP="00776323">
      <w:pPr>
        <w:pStyle w:val="ListParagraph"/>
        <w:numPr>
          <w:ilvl w:val="0"/>
          <w:numId w:val="32"/>
        </w:numPr>
        <w:jc w:val="both"/>
        <w:rPr>
          <w:iCs/>
        </w:rPr>
      </w:pPr>
      <w:hyperlink r:id="rId21" w:history="1">
        <w:r w:rsidRPr="00797866">
          <w:rPr>
            <w:rStyle w:val="Hyperlink"/>
            <w:iCs/>
          </w:rPr>
          <w:t>https://www2.education.vic.gov.au/pal/expulsions/policy</w:t>
        </w:r>
      </w:hyperlink>
      <w:r>
        <w:rPr>
          <w:iCs/>
        </w:rPr>
        <w:t xml:space="preserve"> </w:t>
      </w:r>
    </w:p>
    <w:p w14:paraId="57E563F6" w14:textId="7EA9A01E" w:rsidR="00067432" w:rsidRPr="00C422DB" w:rsidRDefault="00067432" w:rsidP="00A50BF8">
      <w:pPr>
        <w:pStyle w:val="ListParagraph"/>
        <w:numPr>
          <w:ilvl w:val="0"/>
          <w:numId w:val="32"/>
        </w:numPr>
        <w:jc w:val="both"/>
        <w:rPr>
          <w:iCs/>
        </w:rPr>
      </w:pPr>
      <w:hyperlink r:id="rId22" w:history="1">
        <w:r w:rsidRPr="00797866">
          <w:rPr>
            <w:rStyle w:val="Hyperlink"/>
            <w:iCs/>
          </w:rPr>
          <w:t>https://www2.education.vic.gov.au/pal/restraint-seclusion/policy</w:t>
        </w:r>
      </w:hyperlink>
      <w:r>
        <w:rPr>
          <w:iCs/>
        </w:rPr>
        <w:t xml:space="preserve"> </w:t>
      </w:r>
    </w:p>
    <w:p w14:paraId="125F6B3A" w14:textId="77416C5A" w:rsidR="00A91D0F" w:rsidRDefault="00CD6AF8" w:rsidP="00A50BF8">
      <w:pPr>
        <w:jc w:val="both"/>
        <w:rPr>
          <w:b/>
          <w:bCs/>
          <w:sz w:val="18"/>
          <w:szCs w:val="18"/>
          <w:lang w:eastAsia="en-AU"/>
        </w:rPr>
      </w:pPr>
      <w:bookmarkStart w:id="1" w:name="_Hlk54012011"/>
      <w:r>
        <w:rPr>
          <w:iCs/>
        </w:rPr>
        <w:t>In line with Ministerial Order 1125, no student aged 8 or younger will be expelled without the approval of the Secretary of the Department of Education and Training</w:t>
      </w:r>
      <w:r w:rsidR="00491A04">
        <w:rPr>
          <w:iCs/>
        </w:rPr>
        <w:t>.</w:t>
      </w:r>
      <w:bookmarkEnd w:id="1"/>
    </w:p>
    <w:p w14:paraId="2E90C91D" w14:textId="6BFD895B" w:rsidR="00706F5C" w:rsidRPr="00AA719F" w:rsidRDefault="00067432" w:rsidP="00005767">
      <w:pPr>
        <w:rPr>
          <w:lang w:eastAsia="en-AU"/>
        </w:rPr>
      </w:pPr>
      <w:r w:rsidRPr="00A50BF8">
        <w:rPr>
          <w:lang w:eastAsia="en-AU"/>
        </w:rPr>
        <w:lastRenderedPageBreak/>
        <w:t xml:space="preserve">The </w:t>
      </w:r>
      <w:r w:rsidR="00A91D0F" w:rsidRPr="00AA719F">
        <w:rPr>
          <w:lang w:eastAsia="en-AU"/>
        </w:rPr>
        <w:t xml:space="preserve">Principal of </w:t>
      </w:r>
      <w:r w:rsidR="000E6912" w:rsidRPr="00AA719F">
        <w:rPr>
          <w:lang w:eastAsia="en-AU"/>
        </w:rPr>
        <w:t>Nambrok Denison Primary School</w:t>
      </w:r>
      <w:r w:rsidR="00A91D0F" w:rsidRPr="00AA719F">
        <w:rPr>
          <w:lang w:eastAsia="en-AU"/>
        </w:rPr>
        <w:t xml:space="preserve"> is responsible for ensuring all suspensions and expulsions are recorded on CASES21. </w:t>
      </w:r>
    </w:p>
    <w:p w14:paraId="6F2A4936" w14:textId="2C6FE0A8" w:rsidR="00935535" w:rsidRPr="00AA719F" w:rsidRDefault="00935535" w:rsidP="002C1D78">
      <w:pPr>
        <w:jc w:val="both"/>
      </w:pPr>
      <w:r w:rsidRPr="00AA719F">
        <w:t xml:space="preserve">Corporal punishment is prohibited </w:t>
      </w:r>
      <w:r w:rsidR="007C5B4E" w:rsidRPr="00AA719F">
        <w:t xml:space="preserve">by law and </w:t>
      </w:r>
      <w:r w:rsidRPr="00AA719F">
        <w:t>will not be used in any circumstance</w:t>
      </w:r>
      <w:r w:rsidR="007C5B4E" w:rsidRPr="00AA719F">
        <w:t xml:space="preserve"> at our school</w:t>
      </w:r>
      <w:r w:rsidRPr="00AA719F">
        <w:t>.</w:t>
      </w:r>
    </w:p>
    <w:p w14:paraId="58FC47FF" w14:textId="369E6E8E" w:rsidR="008F633F" w:rsidRPr="00AA719F"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AA719F">
        <w:rPr>
          <w:rFonts w:asciiTheme="majorHAnsi" w:eastAsiaTheme="majorEastAsia" w:hAnsiTheme="majorHAnsi" w:cstheme="majorBidi"/>
          <w:b/>
          <w:color w:val="000000" w:themeColor="text1"/>
          <w:sz w:val="24"/>
          <w:szCs w:val="24"/>
        </w:rPr>
        <w:t xml:space="preserve">Engaging with families </w:t>
      </w:r>
    </w:p>
    <w:p w14:paraId="0F3012A1" w14:textId="16232FFD" w:rsidR="002F0915" w:rsidRPr="00AA719F" w:rsidRDefault="000E6912" w:rsidP="002C1D78">
      <w:pPr>
        <w:jc w:val="both"/>
        <w:rPr>
          <w:rFonts w:ascii="Arial" w:hAnsi="Arial" w:cs="Arial"/>
          <w:color w:val="000000"/>
        </w:rPr>
      </w:pPr>
      <w:r w:rsidRPr="00AA719F">
        <w:t>Nambrok Denison Primary School</w:t>
      </w:r>
      <w:r w:rsidR="00523DCC" w:rsidRPr="00AA719F">
        <w:t xml:space="preserve"> values the input of parents and carers, and </w:t>
      </w:r>
      <w:r w:rsidR="00657662" w:rsidRPr="00AA719F">
        <w:t xml:space="preserve">we </w:t>
      </w:r>
      <w:r w:rsidR="00523DCC" w:rsidRPr="00AA719F">
        <w:t>will strive to support families to engage in their child’s learning</w:t>
      </w:r>
      <w:r w:rsidR="00657662" w:rsidRPr="00AA719F">
        <w:t xml:space="preserve"> and build their capacity as active learners. We aim to be partners in learning with parents and carers in our school community.</w:t>
      </w:r>
    </w:p>
    <w:p w14:paraId="2D81F780" w14:textId="49DB0F03" w:rsidR="00523DCC" w:rsidRPr="00AA719F" w:rsidRDefault="00523DCC" w:rsidP="002C1D78">
      <w:pPr>
        <w:jc w:val="both"/>
      </w:pPr>
      <w:r w:rsidRPr="00AA719F">
        <w:t>We work hard to create successful partnerships with parents and carers by:</w:t>
      </w:r>
    </w:p>
    <w:p w14:paraId="27525469" w14:textId="1E0B465A" w:rsidR="00523DCC" w:rsidRPr="00AA719F" w:rsidRDefault="00E527A4" w:rsidP="002C1D78">
      <w:pPr>
        <w:pStyle w:val="ListParagraph"/>
        <w:numPr>
          <w:ilvl w:val="0"/>
          <w:numId w:val="9"/>
        </w:numPr>
        <w:jc w:val="both"/>
      </w:pPr>
      <w:r w:rsidRPr="00AA719F">
        <w:t>e</w:t>
      </w:r>
      <w:r w:rsidR="00523DCC" w:rsidRPr="00AA719F">
        <w:t>nsuring that all parents have access to our school policies and procedures, available on our school website</w:t>
      </w:r>
    </w:p>
    <w:p w14:paraId="451C86D1" w14:textId="7ED95AA1" w:rsidR="00523DCC" w:rsidRPr="00AA719F" w:rsidRDefault="00E527A4" w:rsidP="002C1D78">
      <w:pPr>
        <w:pStyle w:val="ListParagraph"/>
        <w:numPr>
          <w:ilvl w:val="0"/>
          <w:numId w:val="9"/>
        </w:numPr>
        <w:jc w:val="both"/>
      </w:pPr>
      <w:r w:rsidRPr="00AA719F">
        <w:t>m</w:t>
      </w:r>
      <w:r w:rsidR="00523DCC" w:rsidRPr="00AA719F">
        <w:t>aintaining an open, respectful line of communication between parents and staff, supported by our Communic</w:t>
      </w:r>
      <w:r w:rsidRPr="00AA719F">
        <w:t>ating with School Staff policy.</w:t>
      </w:r>
    </w:p>
    <w:p w14:paraId="4A78C0C8" w14:textId="62B8D539" w:rsidR="00F31456" w:rsidRPr="00AA719F" w:rsidRDefault="00E527A4" w:rsidP="002C1D78">
      <w:pPr>
        <w:pStyle w:val="ListParagraph"/>
        <w:numPr>
          <w:ilvl w:val="0"/>
          <w:numId w:val="9"/>
        </w:numPr>
        <w:jc w:val="both"/>
      </w:pPr>
      <w:r w:rsidRPr="00AA719F">
        <w:t>p</w:t>
      </w:r>
      <w:r w:rsidR="00523DCC" w:rsidRPr="00AA719F">
        <w:t xml:space="preserve">roviding parent volunteer opportunities so that families can </w:t>
      </w:r>
      <w:r w:rsidR="008505BB" w:rsidRPr="00AA719F">
        <w:t>c</w:t>
      </w:r>
      <w:r w:rsidRPr="00AA719F">
        <w:t>ontribute to school activities</w:t>
      </w:r>
    </w:p>
    <w:p w14:paraId="0B386250" w14:textId="37B9CC64" w:rsidR="00F31456" w:rsidRPr="00AA719F" w:rsidRDefault="00E527A4" w:rsidP="002C1D78">
      <w:pPr>
        <w:pStyle w:val="ListParagraph"/>
        <w:numPr>
          <w:ilvl w:val="0"/>
          <w:numId w:val="9"/>
        </w:numPr>
        <w:jc w:val="both"/>
      </w:pPr>
      <w:r w:rsidRPr="00AA719F">
        <w:rPr>
          <w:rFonts w:ascii="Calibri" w:hAnsi="Calibri" w:cs="Calibri"/>
          <w:color w:val="000000"/>
        </w:rPr>
        <w:t>i</w:t>
      </w:r>
      <w:r w:rsidR="00F452DB" w:rsidRPr="00AA719F">
        <w:rPr>
          <w:rFonts w:ascii="Calibri" w:hAnsi="Calibri" w:cs="Calibri"/>
          <w:color w:val="000000"/>
        </w:rPr>
        <w:t xml:space="preserve">nvolving </w:t>
      </w:r>
      <w:r w:rsidR="00F31456" w:rsidRPr="00AA719F">
        <w:rPr>
          <w:rFonts w:ascii="Calibri" w:hAnsi="Calibri" w:cs="Calibri"/>
          <w:color w:val="000000"/>
        </w:rPr>
        <w:t xml:space="preserve">families with homework and other curriculum-related activities </w:t>
      </w:r>
    </w:p>
    <w:p w14:paraId="0FD9C103" w14:textId="6AB42E9C" w:rsidR="008505BB" w:rsidRPr="00AA719F" w:rsidRDefault="00E527A4" w:rsidP="002C1D78">
      <w:pPr>
        <w:pStyle w:val="ListParagraph"/>
        <w:numPr>
          <w:ilvl w:val="0"/>
          <w:numId w:val="9"/>
        </w:numPr>
        <w:jc w:val="both"/>
      </w:pPr>
      <w:r w:rsidRPr="00AA719F">
        <w:t>i</w:t>
      </w:r>
      <w:r w:rsidR="008505BB" w:rsidRPr="00AA719F">
        <w:t>nvolving fam</w:t>
      </w:r>
      <w:r w:rsidRPr="00AA719F">
        <w:t>ilies in school decision making</w:t>
      </w:r>
    </w:p>
    <w:p w14:paraId="21AB5F9D" w14:textId="3C696EC6" w:rsidR="008505BB" w:rsidRPr="00AA719F" w:rsidRDefault="00E527A4" w:rsidP="002C1D78">
      <w:pPr>
        <w:pStyle w:val="ListParagraph"/>
        <w:numPr>
          <w:ilvl w:val="0"/>
          <w:numId w:val="9"/>
        </w:numPr>
        <w:jc w:val="both"/>
      </w:pPr>
      <w:r w:rsidRPr="00AA719F">
        <w:t>c</w:t>
      </w:r>
      <w:r w:rsidR="008505BB" w:rsidRPr="00AA719F">
        <w:t>oordinating resources and services from the community for families</w:t>
      </w:r>
    </w:p>
    <w:p w14:paraId="13D37B32" w14:textId="71CBE429" w:rsidR="006812E2" w:rsidRPr="00AA719F" w:rsidRDefault="00E527A4" w:rsidP="002C1D78">
      <w:pPr>
        <w:pStyle w:val="ListParagraph"/>
        <w:numPr>
          <w:ilvl w:val="0"/>
          <w:numId w:val="9"/>
        </w:numPr>
        <w:jc w:val="both"/>
      </w:pPr>
      <w:r w:rsidRPr="00AA719F">
        <w:t>i</w:t>
      </w:r>
      <w:r w:rsidR="008505BB" w:rsidRPr="00AA719F">
        <w:t>ncluding familie</w:t>
      </w:r>
      <w:r w:rsidR="00517F90" w:rsidRPr="00AA719F">
        <w:t xml:space="preserve">s in </w:t>
      </w:r>
      <w:r w:rsidR="00657662" w:rsidRPr="00AA719F">
        <w:t xml:space="preserve">Student Support Groups, and developing </w:t>
      </w:r>
      <w:r w:rsidR="00517F90" w:rsidRPr="00AA719F">
        <w:t xml:space="preserve">individual plans for students. </w:t>
      </w:r>
    </w:p>
    <w:p w14:paraId="68B72C00" w14:textId="77777777" w:rsidR="00AA719F" w:rsidRDefault="00AA719F" w:rsidP="00AA719F">
      <w:pPr>
        <w:pStyle w:val="ListParagraph"/>
        <w:jc w:val="both"/>
        <w:rPr>
          <w:highlight w:val="yellow"/>
        </w:rPr>
      </w:pPr>
    </w:p>
    <w:p w14:paraId="6162ED02" w14:textId="3298FE59"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A6CD68A" w14:textId="6C701403" w:rsidR="008505BB" w:rsidRPr="00AA719F" w:rsidRDefault="000E6912" w:rsidP="002C1D78">
      <w:pPr>
        <w:jc w:val="both"/>
      </w:pPr>
      <w:r w:rsidRPr="00AA719F">
        <w:t>Nambrok Denison Primary School</w:t>
      </w:r>
      <w:r w:rsidR="008505BB" w:rsidRPr="00AA719F">
        <w:t xml:space="preserve"> will collect data each year to understand the frequency and types of wellbeing issues that </w:t>
      </w:r>
      <w:r w:rsidR="00C83201" w:rsidRPr="00AA719F">
        <w:t>are experienced by our students so that we can</w:t>
      </w:r>
      <w:r w:rsidR="008505BB" w:rsidRPr="00AA719F">
        <w:t xml:space="preserve"> measure the success or otherwise of our school based strategies and identify emerging trends or needs.</w:t>
      </w:r>
    </w:p>
    <w:p w14:paraId="2BEBB4A9" w14:textId="56E3415A" w:rsidR="008505BB" w:rsidRPr="00AA719F" w:rsidRDefault="008505BB" w:rsidP="002C1D78">
      <w:pPr>
        <w:jc w:val="both"/>
      </w:pPr>
      <w:r w:rsidRPr="00AA719F">
        <w:t>Sources of data that will be assessed on an annual basis include:</w:t>
      </w:r>
    </w:p>
    <w:p w14:paraId="674EFCC0" w14:textId="68F2CC3B" w:rsidR="008505BB" w:rsidRPr="00AA719F" w:rsidRDefault="00C83201" w:rsidP="002C1D78">
      <w:pPr>
        <w:pStyle w:val="ListParagraph"/>
        <w:numPr>
          <w:ilvl w:val="0"/>
          <w:numId w:val="10"/>
        </w:numPr>
        <w:jc w:val="both"/>
      </w:pPr>
      <w:r w:rsidRPr="00AA719F">
        <w:t>s</w:t>
      </w:r>
      <w:r w:rsidR="008505BB" w:rsidRPr="00AA719F">
        <w:t>tudent survey data</w:t>
      </w:r>
    </w:p>
    <w:p w14:paraId="2CF04982" w14:textId="163AA9E3" w:rsidR="008505BB" w:rsidRPr="00AA719F" w:rsidRDefault="00C83201" w:rsidP="002C1D78">
      <w:pPr>
        <w:pStyle w:val="ListParagraph"/>
        <w:numPr>
          <w:ilvl w:val="0"/>
          <w:numId w:val="10"/>
        </w:numPr>
        <w:jc w:val="both"/>
      </w:pPr>
      <w:r w:rsidRPr="00AA719F">
        <w:t>i</w:t>
      </w:r>
      <w:r w:rsidR="008505BB" w:rsidRPr="00AA719F">
        <w:t>ncidents data</w:t>
      </w:r>
    </w:p>
    <w:p w14:paraId="6BEE396D" w14:textId="7E12EBEB" w:rsidR="008505BB" w:rsidRPr="00AA719F" w:rsidRDefault="00C83201" w:rsidP="002C1D78">
      <w:pPr>
        <w:pStyle w:val="ListParagraph"/>
        <w:numPr>
          <w:ilvl w:val="0"/>
          <w:numId w:val="10"/>
        </w:numPr>
        <w:jc w:val="both"/>
      </w:pPr>
      <w:r w:rsidRPr="00AA719F">
        <w:t>s</w:t>
      </w:r>
      <w:r w:rsidR="008505BB" w:rsidRPr="00AA719F">
        <w:t>chool reports</w:t>
      </w:r>
    </w:p>
    <w:p w14:paraId="521BF61F" w14:textId="27429D3B" w:rsidR="008505BB" w:rsidRPr="00AA719F" w:rsidRDefault="00C83201" w:rsidP="002C1D78">
      <w:pPr>
        <w:pStyle w:val="ListParagraph"/>
        <w:numPr>
          <w:ilvl w:val="0"/>
          <w:numId w:val="10"/>
        </w:numPr>
        <w:jc w:val="both"/>
      </w:pPr>
      <w:r w:rsidRPr="00AA719F">
        <w:t>p</w:t>
      </w:r>
      <w:r w:rsidR="008505BB" w:rsidRPr="00AA719F">
        <w:t>arent survey</w:t>
      </w:r>
    </w:p>
    <w:p w14:paraId="6ECE6426" w14:textId="02B4F391" w:rsidR="008505BB" w:rsidRPr="00AA719F" w:rsidRDefault="00C83201" w:rsidP="002C1D78">
      <w:pPr>
        <w:pStyle w:val="ListParagraph"/>
        <w:numPr>
          <w:ilvl w:val="0"/>
          <w:numId w:val="10"/>
        </w:numPr>
        <w:jc w:val="both"/>
      </w:pPr>
      <w:r w:rsidRPr="00AA719F">
        <w:t>c</w:t>
      </w:r>
      <w:r w:rsidR="008505BB" w:rsidRPr="00AA719F">
        <w:t>ase management</w:t>
      </w:r>
    </w:p>
    <w:p w14:paraId="71F351F1" w14:textId="4D55E1EE" w:rsidR="008505BB" w:rsidRPr="00AA719F" w:rsidRDefault="008505BB" w:rsidP="002C1D78">
      <w:pPr>
        <w:pStyle w:val="ListParagraph"/>
        <w:numPr>
          <w:ilvl w:val="0"/>
          <w:numId w:val="10"/>
        </w:numPr>
        <w:jc w:val="both"/>
      </w:pPr>
      <w:r w:rsidRPr="00AA719F">
        <w:t>CASES21</w:t>
      </w:r>
      <w:r w:rsidR="00117C61" w:rsidRPr="00AA719F">
        <w:t>, including attendance</w:t>
      </w:r>
      <w:r w:rsidR="002B3638" w:rsidRPr="00AA719F">
        <w:t xml:space="preserve"> and absence</w:t>
      </w:r>
      <w:r w:rsidR="00117C61" w:rsidRPr="00AA719F">
        <w:t xml:space="preserve"> data</w:t>
      </w:r>
    </w:p>
    <w:p w14:paraId="756B275A" w14:textId="72C958F9" w:rsidR="00B9138A" w:rsidRPr="00AA719F" w:rsidRDefault="008505BB" w:rsidP="004126FB">
      <w:pPr>
        <w:pStyle w:val="ListParagraph"/>
        <w:numPr>
          <w:ilvl w:val="0"/>
          <w:numId w:val="10"/>
        </w:numPr>
        <w:jc w:val="both"/>
      </w:pPr>
      <w:r w:rsidRPr="00AA719F">
        <w:t xml:space="preserve">SOCS </w:t>
      </w:r>
    </w:p>
    <w:p w14:paraId="31674FC7" w14:textId="3CB3CB49" w:rsidR="002B3638" w:rsidRPr="00AA719F" w:rsidRDefault="000E6912" w:rsidP="00A50BF8">
      <w:pPr>
        <w:jc w:val="both"/>
      </w:pPr>
      <w:r w:rsidRPr="00AA719F">
        <w:t>Nambrok Denison Primary School</w:t>
      </w:r>
      <w:r w:rsidR="002B3638" w:rsidRPr="00AA719F">
        <w:t xml:space="preserve"> will also regularly monitor available data dashboards to ensure any wellbeing or engagement issues are acted upon in a timely manner and any intervention occurs as soon as possible.</w:t>
      </w:r>
      <w:r w:rsidR="00F3596E" w:rsidRPr="00AA719F">
        <w:t xml:space="preserve"> </w:t>
      </w:r>
    </w:p>
    <w:p w14:paraId="1A405FBF" w14:textId="38C7F0B1" w:rsidR="183A83B1" w:rsidRPr="00AA719F" w:rsidRDefault="183A83B1" w:rsidP="2B9CECC0">
      <w:pPr>
        <w:jc w:val="both"/>
        <w:outlineLvl w:val="1"/>
        <w:rPr>
          <w:rFonts w:asciiTheme="majorHAnsi" w:hAnsiTheme="majorHAnsi"/>
          <w:b/>
          <w:bCs/>
          <w:sz w:val="26"/>
          <w:szCs w:val="26"/>
        </w:rPr>
      </w:pPr>
      <w:r w:rsidRPr="00AA719F">
        <w:rPr>
          <w:rFonts w:asciiTheme="majorHAnsi" w:hAnsiTheme="majorHAnsi"/>
          <w:b/>
          <w:bCs/>
          <w:color w:val="5B9BD5" w:themeColor="accent1"/>
          <w:sz w:val="26"/>
          <w:szCs w:val="26"/>
        </w:rPr>
        <w:t>COMMUNICATION</w:t>
      </w:r>
    </w:p>
    <w:p w14:paraId="7B93BA12" w14:textId="39B9C809" w:rsidR="183A83B1" w:rsidRPr="00AA719F" w:rsidRDefault="183A83B1" w:rsidP="00E41186">
      <w:r w:rsidRPr="00AA719F">
        <w:t>This policy will be communicated to our school community in the following ways:</w:t>
      </w:r>
    </w:p>
    <w:p w14:paraId="6390B351" w14:textId="0F3793D4" w:rsidR="183A83B1" w:rsidRPr="00AA719F" w:rsidRDefault="183A83B1" w:rsidP="00A50BF8">
      <w:pPr>
        <w:pStyle w:val="ListParagraph"/>
        <w:numPr>
          <w:ilvl w:val="0"/>
          <w:numId w:val="24"/>
        </w:numPr>
      </w:pPr>
      <w:r w:rsidRPr="00AA719F">
        <w:t xml:space="preserve">Available publicly on our school’s website </w:t>
      </w:r>
    </w:p>
    <w:p w14:paraId="41583A50" w14:textId="6136D454" w:rsidR="183A83B1" w:rsidRPr="00AA719F" w:rsidRDefault="183A83B1" w:rsidP="00A50BF8">
      <w:pPr>
        <w:pStyle w:val="ListParagraph"/>
        <w:numPr>
          <w:ilvl w:val="0"/>
          <w:numId w:val="24"/>
        </w:numPr>
      </w:pPr>
      <w:r w:rsidRPr="00AA719F">
        <w:t>Included in staff induction processes</w:t>
      </w:r>
    </w:p>
    <w:p w14:paraId="0FA82433" w14:textId="5B16065A" w:rsidR="183A83B1" w:rsidRPr="00AA719F" w:rsidRDefault="183A83B1" w:rsidP="00A50BF8">
      <w:pPr>
        <w:pStyle w:val="ListParagraph"/>
        <w:numPr>
          <w:ilvl w:val="0"/>
          <w:numId w:val="24"/>
        </w:numPr>
        <w:rPr>
          <w:rFonts w:eastAsiaTheme="minorEastAsia"/>
        </w:rPr>
      </w:pPr>
      <w:r w:rsidRPr="00AA719F">
        <w:t>Included as annual reference in school newsletter</w:t>
      </w:r>
      <w:r w:rsidRPr="00AA719F">
        <w:rPr>
          <w:rFonts w:ascii="Calibri" w:eastAsia="Calibri" w:hAnsi="Calibri" w:cs="Calibri"/>
          <w:color w:val="2B579A"/>
          <w:shd w:val="clear" w:color="auto" w:fill="E6E6E6"/>
        </w:rPr>
        <w:t xml:space="preserve"> </w:t>
      </w:r>
    </w:p>
    <w:p w14:paraId="4FBFC4A7" w14:textId="700881F1" w:rsidR="183A83B1" w:rsidRPr="00AA719F" w:rsidRDefault="183A83B1">
      <w:pPr>
        <w:pStyle w:val="ListParagraph"/>
        <w:numPr>
          <w:ilvl w:val="0"/>
          <w:numId w:val="24"/>
        </w:numPr>
        <w:jc w:val="both"/>
      </w:pPr>
      <w:r w:rsidRPr="00AA719F">
        <w:t>Made available in hard copy from school administration upon request</w:t>
      </w:r>
    </w:p>
    <w:p w14:paraId="116DEE65" w14:textId="3776657B" w:rsidR="00461B29" w:rsidRDefault="00AA66BE" w:rsidP="00461B29">
      <w:pPr>
        <w:jc w:val="both"/>
      </w:pPr>
      <w:r>
        <w:lastRenderedPageBreak/>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FB1C1C" w:rsidP="00FB1C1C">
      <w:pPr>
        <w:pStyle w:val="ListParagraph"/>
        <w:numPr>
          <w:ilvl w:val="0"/>
          <w:numId w:val="34"/>
        </w:numPr>
        <w:jc w:val="both"/>
      </w:pPr>
      <w:hyperlink r:id="rId23" w:history="1">
        <w:r w:rsidRPr="00FB1C1C">
          <w:rPr>
            <w:rStyle w:val="Hyperlink"/>
          </w:rPr>
          <w:t>Suspension process</w:t>
        </w:r>
      </w:hyperlink>
    </w:p>
    <w:p w14:paraId="6DFCFB3D" w14:textId="08FF7A5E" w:rsidR="000C042E" w:rsidRPr="00A50BF8" w:rsidRDefault="00FF6DCF" w:rsidP="00A50BF8">
      <w:pPr>
        <w:pStyle w:val="ListParagraph"/>
        <w:numPr>
          <w:ilvl w:val="0"/>
          <w:numId w:val="34"/>
        </w:numPr>
        <w:jc w:val="both"/>
      </w:pPr>
      <w:hyperlink r:id="rId24" w:history="1">
        <w:r w:rsidRPr="00E631BC">
          <w:rPr>
            <w:rStyle w:val="Hyperlink"/>
          </w:rPr>
          <w:t>Expulsions - Decision</w:t>
        </w:r>
      </w:hyperlink>
    </w:p>
    <w:p w14:paraId="71768DB0" w14:textId="639A754B" w:rsidR="004126FB" w:rsidRPr="004126FB" w:rsidRDefault="004126FB" w:rsidP="004126FB">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FD380A7" w14:textId="36984786" w:rsidR="00504089" w:rsidRPr="00CD39A8" w:rsidRDefault="00AE6800" w:rsidP="004126FB">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4D567C">
        <w:t xml:space="preserve"> to </w:t>
      </w:r>
      <w:r w:rsidR="00504089" w:rsidRPr="00CD39A8">
        <w:t>this Student Engagement and Wellbeing Policy:</w:t>
      </w:r>
    </w:p>
    <w:p w14:paraId="164361EB" w14:textId="5F576C90" w:rsidR="0021395C" w:rsidRPr="00CD39A8" w:rsidRDefault="0021395C" w:rsidP="007525CC">
      <w:pPr>
        <w:pStyle w:val="ListParagraph"/>
        <w:numPr>
          <w:ilvl w:val="0"/>
          <w:numId w:val="38"/>
        </w:numPr>
        <w:jc w:val="both"/>
      </w:pPr>
      <w:hyperlink r:id="rId25" w:history="1">
        <w:r w:rsidRPr="00CD39A8">
          <w:rPr>
            <w:rStyle w:val="Hyperlink"/>
          </w:rPr>
          <w:t>Attendance</w:t>
        </w:r>
      </w:hyperlink>
    </w:p>
    <w:p w14:paraId="49B1FCD6" w14:textId="04F26C66" w:rsidR="00504089" w:rsidRDefault="007525CC" w:rsidP="007525CC">
      <w:pPr>
        <w:pStyle w:val="ListParagraph"/>
        <w:numPr>
          <w:ilvl w:val="0"/>
          <w:numId w:val="38"/>
        </w:numPr>
        <w:jc w:val="both"/>
      </w:pPr>
      <w:hyperlink r:id="rId26" w:history="1">
        <w:r w:rsidRPr="00CD39A8">
          <w:rPr>
            <w:rStyle w:val="Hyperlink"/>
          </w:rPr>
          <w:t>Student Engagement</w:t>
        </w:r>
      </w:hyperlink>
    </w:p>
    <w:p w14:paraId="63354677" w14:textId="4BED68A7" w:rsidR="00B30124" w:rsidRPr="00CD39A8" w:rsidRDefault="00B30124" w:rsidP="007525CC">
      <w:pPr>
        <w:pStyle w:val="ListParagraph"/>
        <w:numPr>
          <w:ilvl w:val="0"/>
          <w:numId w:val="38"/>
        </w:numPr>
        <w:jc w:val="both"/>
      </w:pPr>
      <w:hyperlink r:id="rId27" w:history="1">
        <w:r w:rsidRPr="00B30124">
          <w:rPr>
            <w:rStyle w:val="Hyperlink"/>
          </w:rPr>
          <w:t>Child Safe Standards</w:t>
        </w:r>
      </w:hyperlink>
    </w:p>
    <w:p w14:paraId="50B38671" w14:textId="3EAE89E5" w:rsidR="007525CC" w:rsidRPr="00CD39A8" w:rsidRDefault="007525CC" w:rsidP="007525CC">
      <w:pPr>
        <w:pStyle w:val="ListParagraph"/>
        <w:numPr>
          <w:ilvl w:val="0"/>
          <w:numId w:val="38"/>
        </w:numPr>
        <w:jc w:val="both"/>
        <w:rPr>
          <w:iCs/>
        </w:rPr>
      </w:pPr>
      <w:hyperlink r:id="rId28" w:history="1">
        <w:r w:rsidRPr="00CD39A8">
          <w:rPr>
            <w:rStyle w:val="Hyperlink"/>
            <w:rFonts w:ascii="Calibri" w:hAnsi="Calibri" w:cs="Calibri"/>
            <w:iCs/>
          </w:rPr>
          <w:t>Supporting Students in Out-of-Home Care</w:t>
        </w:r>
      </w:hyperlink>
    </w:p>
    <w:p w14:paraId="04A7822B" w14:textId="77777777" w:rsidR="007525CC" w:rsidRPr="00CD39A8" w:rsidRDefault="007525CC" w:rsidP="007525CC">
      <w:pPr>
        <w:pStyle w:val="ListParagraph"/>
        <w:numPr>
          <w:ilvl w:val="0"/>
          <w:numId w:val="38"/>
        </w:numPr>
        <w:jc w:val="both"/>
        <w:rPr>
          <w:iCs/>
        </w:rPr>
      </w:pPr>
      <w:hyperlink r:id="rId29" w:history="1">
        <w:r w:rsidRPr="00CD39A8">
          <w:rPr>
            <w:rStyle w:val="Hyperlink"/>
            <w:rFonts w:ascii="Calibri" w:hAnsi="Calibri" w:cs="Calibri"/>
            <w:iCs/>
          </w:rPr>
          <w:t>Students with Disability</w:t>
        </w:r>
      </w:hyperlink>
      <w:r w:rsidRPr="00CD39A8">
        <w:t xml:space="preserve"> </w:t>
      </w:r>
    </w:p>
    <w:p w14:paraId="48ECD9A0" w14:textId="453A53BA" w:rsidR="007525CC" w:rsidRPr="00CD39A8" w:rsidRDefault="007525CC" w:rsidP="007525CC">
      <w:pPr>
        <w:pStyle w:val="ListParagraph"/>
        <w:numPr>
          <w:ilvl w:val="0"/>
          <w:numId w:val="38"/>
        </w:numPr>
        <w:jc w:val="both"/>
        <w:rPr>
          <w:iCs/>
        </w:rPr>
      </w:pPr>
      <w:hyperlink r:id="rId30" w:history="1">
        <w:r w:rsidRPr="00CD39A8">
          <w:rPr>
            <w:rStyle w:val="Hyperlink"/>
            <w:rFonts w:ascii="Calibri" w:hAnsi="Calibri" w:cs="Calibri"/>
            <w:iCs/>
          </w:rPr>
          <w:t>LGBTIQ Student Support</w:t>
        </w:r>
      </w:hyperlink>
    </w:p>
    <w:p w14:paraId="63F37855" w14:textId="37E8E7AE" w:rsidR="007525CC" w:rsidRPr="00CD39A8" w:rsidRDefault="007525CC" w:rsidP="007525CC">
      <w:pPr>
        <w:pStyle w:val="ListParagraph"/>
        <w:numPr>
          <w:ilvl w:val="0"/>
          <w:numId w:val="38"/>
        </w:numPr>
        <w:jc w:val="both"/>
      </w:pPr>
      <w:hyperlink r:id="rId31" w:history="1">
        <w:r w:rsidRPr="00CD39A8">
          <w:rPr>
            <w:rStyle w:val="Hyperlink"/>
          </w:rPr>
          <w:t>Behaviour</w:t>
        </w:r>
        <w:r w:rsidR="0021395C" w:rsidRPr="00CD39A8">
          <w:rPr>
            <w:rStyle w:val="Hyperlink"/>
          </w:rPr>
          <w:t xml:space="preserve"> - Students</w:t>
        </w:r>
      </w:hyperlink>
    </w:p>
    <w:p w14:paraId="26A6958B" w14:textId="74B1E0EA" w:rsidR="007525CC" w:rsidRPr="00CD39A8" w:rsidRDefault="007525CC" w:rsidP="007525CC">
      <w:pPr>
        <w:pStyle w:val="ListParagraph"/>
        <w:numPr>
          <w:ilvl w:val="0"/>
          <w:numId w:val="38"/>
        </w:numPr>
        <w:jc w:val="both"/>
      </w:pPr>
      <w:hyperlink r:id="rId32" w:history="1">
        <w:r w:rsidRPr="00CD39A8">
          <w:rPr>
            <w:rStyle w:val="Hyperlink"/>
          </w:rPr>
          <w:t>Suspensions</w:t>
        </w:r>
      </w:hyperlink>
    </w:p>
    <w:p w14:paraId="1FE0A9B6" w14:textId="27908343" w:rsidR="007525CC" w:rsidRPr="00CD39A8" w:rsidRDefault="007525CC" w:rsidP="007525CC">
      <w:pPr>
        <w:pStyle w:val="ListParagraph"/>
        <w:numPr>
          <w:ilvl w:val="0"/>
          <w:numId w:val="38"/>
        </w:numPr>
        <w:jc w:val="both"/>
      </w:pPr>
      <w:hyperlink r:id="rId33" w:history="1">
        <w:r w:rsidRPr="00CD39A8">
          <w:rPr>
            <w:rStyle w:val="Hyperlink"/>
          </w:rPr>
          <w:t>Expulsions</w:t>
        </w:r>
      </w:hyperlink>
    </w:p>
    <w:p w14:paraId="611E1657" w14:textId="29A010C9" w:rsidR="007525CC" w:rsidRPr="00AA719F" w:rsidRDefault="007525CC" w:rsidP="007525CC">
      <w:pPr>
        <w:pStyle w:val="ListParagraph"/>
        <w:numPr>
          <w:ilvl w:val="0"/>
          <w:numId w:val="38"/>
        </w:numPr>
        <w:jc w:val="both"/>
      </w:pPr>
      <w:hyperlink r:id="rId34" w:history="1">
        <w:r w:rsidRPr="00AA719F">
          <w:rPr>
            <w:rStyle w:val="Hyperlink"/>
          </w:rPr>
          <w:t>Restraint and Seclusion</w:t>
        </w:r>
      </w:hyperlink>
    </w:p>
    <w:p w14:paraId="255CE82D" w14:textId="58297090" w:rsidR="00504089" w:rsidRPr="00AA719F" w:rsidRDefault="00504089" w:rsidP="004126FB">
      <w:pPr>
        <w:jc w:val="both"/>
      </w:pPr>
      <w:r w:rsidRPr="00AA719F">
        <w:t>The following school policies are also relevant to this Student Wellbeing and Engagement Policy:</w:t>
      </w:r>
    </w:p>
    <w:p w14:paraId="48D01F5A" w14:textId="32AA2306" w:rsidR="00504089" w:rsidRPr="00AA719F" w:rsidRDefault="00504089" w:rsidP="00504089">
      <w:pPr>
        <w:pStyle w:val="ListParagraph"/>
        <w:numPr>
          <w:ilvl w:val="0"/>
          <w:numId w:val="37"/>
        </w:numPr>
        <w:jc w:val="both"/>
      </w:pPr>
      <w:r w:rsidRPr="00AA719F">
        <w:t xml:space="preserve">Child Safety </w:t>
      </w:r>
      <w:r w:rsidR="008260BB" w:rsidRPr="00AA719F">
        <w:t xml:space="preserve">and Wellbeing </w:t>
      </w:r>
      <w:r w:rsidRPr="00AA719F">
        <w:t>Policy</w:t>
      </w:r>
    </w:p>
    <w:p w14:paraId="2D874F1D" w14:textId="2069406E" w:rsidR="00504089" w:rsidRPr="00AA719F" w:rsidRDefault="00504089" w:rsidP="00504089">
      <w:pPr>
        <w:pStyle w:val="ListParagraph"/>
        <w:numPr>
          <w:ilvl w:val="0"/>
          <w:numId w:val="37"/>
        </w:numPr>
        <w:jc w:val="both"/>
      </w:pPr>
      <w:r w:rsidRPr="00AA719F">
        <w:t>Bullying Prevention</w:t>
      </w:r>
      <w:r w:rsidR="00150A99" w:rsidRPr="00AA719F">
        <w:t xml:space="preserve"> Policy</w:t>
      </w:r>
    </w:p>
    <w:p w14:paraId="72EBCE20" w14:textId="5C60F5A8" w:rsidR="00150A99" w:rsidRPr="00AA719F" w:rsidRDefault="00150A99" w:rsidP="00504089">
      <w:pPr>
        <w:pStyle w:val="ListParagraph"/>
        <w:numPr>
          <w:ilvl w:val="0"/>
          <w:numId w:val="37"/>
        </w:numPr>
        <w:jc w:val="both"/>
      </w:pPr>
      <w:r w:rsidRPr="00AA719F">
        <w:t>Inclusion and Diversity Policy</w:t>
      </w:r>
    </w:p>
    <w:p w14:paraId="5E56A26F" w14:textId="4306AD51" w:rsidR="00504089" w:rsidRPr="00AA719F" w:rsidRDefault="00504089" w:rsidP="004D567C">
      <w:pPr>
        <w:pStyle w:val="ListParagraph"/>
        <w:numPr>
          <w:ilvl w:val="0"/>
          <w:numId w:val="37"/>
        </w:numPr>
        <w:jc w:val="both"/>
      </w:pPr>
      <w:r w:rsidRPr="00AA719F">
        <w:t xml:space="preserve">Statement of Values and School Philosophy </w:t>
      </w:r>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A4732C">
            <w:r>
              <w:t>Policy last reviewed</w:t>
            </w:r>
          </w:p>
        </w:tc>
        <w:tc>
          <w:tcPr>
            <w:tcW w:w="6075" w:type="dxa"/>
          </w:tcPr>
          <w:p w14:paraId="548003A5" w14:textId="29EF8534" w:rsidR="00652F91" w:rsidRDefault="00062E0F" w:rsidP="00A4732C">
            <w:r>
              <w:t xml:space="preserve">October </w:t>
            </w:r>
            <w:r w:rsidR="00AA719F">
              <w:t>2024</w:t>
            </w:r>
          </w:p>
        </w:tc>
      </w:tr>
      <w:tr w:rsidR="00652F91" w14:paraId="4D3AE0F9" w14:textId="77777777" w:rsidTr="00A4732C">
        <w:tc>
          <w:tcPr>
            <w:tcW w:w="2940" w:type="dxa"/>
          </w:tcPr>
          <w:p w14:paraId="26E043DA" w14:textId="77777777" w:rsidR="00652F91" w:rsidRDefault="00652F91" w:rsidP="00A4732C">
            <w:r>
              <w:t>Consultation</w:t>
            </w:r>
          </w:p>
        </w:tc>
        <w:tc>
          <w:tcPr>
            <w:tcW w:w="6075" w:type="dxa"/>
          </w:tcPr>
          <w:p w14:paraId="79C865B5" w14:textId="77777777" w:rsidR="00AA719F" w:rsidRDefault="00AA719F" w:rsidP="00A4732C">
            <w:r>
              <w:t xml:space="preserve">Students via discussions with classroom teachers, term 3 </w:t>
            </w:r>
          </w:p>
          <w:p w14:paraId="30843BDB" w14:textId="77777777" w:rsidR="00652F91" w:rsidRDefault="00AA719F" w:rsidP="00A4732C">
            <w:r>
              <w:t>Staff, term 3</w:t>
            </w:r>
          </w:p>
          <w:p w14:paraId="0497C3B0" w14:textId="4B7A7B2A" w:rsidR="00AA719F" w:rsidRDefault="00AA719F" w:rsidP="00A4732C">
            <w:r>
              <w:t>School community via survey links</w:t>
            </w:r>
          </w:p>
        </w:tc>
      </w:tr>
      <w:tr w:rsidR="00652F91" w14:paraId="6D45261F" w14:textId="77777777" w:rsidTr="00A4732C">
        <w:tc>
          <w:tcPr>
            <w:tcW w:w="2940" w:type="dxa"/>
          </w:tcPr>
          <w:p w14:paraId="66D58679" w14:textId="77777777" w:rsidR="00652F91" w:rsidRDefault="00652F91" w:rsidP="00A4732C">
            <w:r>
              <w:t>Approved by</w:t>
            </w:r>
          </w:p>
        </w:tc>
        <w:tc>
          <w:tcPr>
            <w:tcW w:w="6075" w:type="dxa"/>
          </w:tcPr>
          <w:p w14:paraId="2894BDE1" w14:textId="13BA1851" w:rsidR="00652F91" w:rsidRDefault="00652F91" w:rsidP="00A4732C">
            <w:r>
              <w:t xml:space="preserve">Principal </w:t>
            </w:r>
          </w:p>
        </w:tc>
      </w:tr>
      <w:tr w:rsidR="00652F91" w14:paraId="41E85902" w14:textId="77777777" w:rsidTr="00A4732C">
        <w:trPr>
          <w:trHeight w:val="70"/>
        </w:trPr>
        <w:tc>
          <w:tcPr>
            <w:tcW w:w="2940" w:type="dxa"/>
          </w:tcPr>
          <w:p w14:paraId="10D454BF" w14:textId="77777777" w:rsidR="00652F91" w:rsidRDefault="00652F91" w:rsidP="00A4732C">
            <w:r>
              <w:t>Next scheduled review date</w:t>
            </w:r>
          </w:p>
        </w:tc>
        <w:tc>
          <w:tcPr>
            <w:tcW w:w="6075" w:type="dxa"/>
          </w:tcPr>
          <w:p w14:paraId="3CC3E300" w14:textId="5792097F" w:rsidR="00652F91" w:rsidRDefault="00062E0F" w:rsidP="00A4732C">
            <w:r>
              <w:t xml:space="preserve">October </w:t>
            </w:r>
            <w:r w:rsidR="00AA719F">
              <w:t>2026</w:t>
            </w:r>
          </w:p>
        </w:tc>
      </w:tr>
    </w:tbl>
    <w:p w14:paraId="3B43F7E2" w14:textId="77777777" w:rsidR="00652F91" w:rsidRPr="00652F91" w:rsidRDefault="00652F91" w:rsidP="00652F91"/>
    <w:p w14:paraId="59784E7A" w14:textId="6207EC8B" w:rsidR="126D2E8D" w:rsidRDefault="126D2E8D" w:rsidP="00A50BF8">
      <w:pPr>
        <w:jc w:val="both"/>
        <w:rPr>
          <w:rFonts w:ascii="Arial" w:eastAsia="Arial" w:hAnsi="Arial" w:cs="Arial"/>
          <w:color w:val="000000" w:themeColor="text1"/>
        </w:rPr>
      </w:pPr>
    </w:p>
    <w:p w14:paraId="5D5D0D49" w14:textId="25FEF87A" w:rsidR="00AA719F" w:rsidRDefault="00AA719F">
      <w:r>
        <w:br w:type="page"/>
      </w:r>
    </w:p>
    <w:p w14:paraId="418F23FB" w14:textId="6FD25331" w:rsidR="00B9138A" w:rsidRDefault="00AA719F" w:rsidP="002C1D78">
      <w:pPr>
        <w:jc w:val="both"/>
      </w:pPr>
      <w:r>
        <w:lastRenderedPageBreak/>
        <w:t xml:space="preserve">Appendix </w:t>
      </w:r>
    </w:p>
    <w:p w14:paraId="697EF73E" w14:textId="73DBA26E" w:rsidR="00AA719F" w:rsidRDefault="00AA719F" w:rsidP="002C1D78">
      <w:pPr>
        <w:jc w:val="both"/>
      </w:pPr>
      <w:r w:rsidRPr="00AA719F">
        <w:rPr>
          <w:noProof/>
        </w:rPr>
        <w:drawing>
          <wp:inline distT="0" distB="0" distL="0" distR="0" wp14:anchorId="4BF3568A" wp14:editId="0574E06C">
            <wp:extent cx="5731510" cy="4315460"/>
            <wp:effectExtent l="0" t="0" r="2540" b="8890"/>
            <wp:docPr id="791927545" name="Picture 1" descr="A diagram of a school student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27545" name="Picture 1" descr="A diagram of a school student support&#10;&#10;Description automatically generated"/>
                    <pic:cNvPicPr/>
                  </pic:nvPicPr>
                  <pic:blipFill>
                    <a:blip r:embed="rId35"/>
                    <a:stretch>
                      <a:fillRect/>
                    </a:stretch>
                  </pic:blipFill>
                  <pic:spPr>
                    <a:xfrm>
                      <a:off x="0" y="0"/>
                      <a:ext cx="5731510" cy="4315460"/>
                    </a:xfrm>
                    <a:prstGeom prst="rect">
                      <a:avLst/>
                    </a:prstGeom>
                  </pic:spPr>
                </pic:pic>
              </a:graphicData>
            </a:graphic>
          </wp:inline>
        </w:drawing>
      </w:r>
    </w:p>
    <w:p w14:paraId="75784BDD" w14:textId="77777777" w:rsidR="00AA719F" w:rsidRPr="002C1D78" w:rsidRDefault="00AA719F" w:rsidP="002C1D78">
      <w:pPr>
        <w:jc w:val="both"/>
      </w:pPr>
    </w:p>
    <w:sectPr w:rsidR="00AA719F" w:rsidRPr="002C1D78" w:rsidSect="00591D33">
      <w:footerReference w:type="default" r:id="rId3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DFB10" w14:textId="77777777" w:rsidR="00214C95" w:rsidRDefault="00214C95" w:rsidP="00877245">
      <w:pPr>
        <w:spacing w:after="0" w:line="240" w:lineRule="auto"/>
      </w:pPr>
      <w:r>
        <w:separator/>
      </w:r>
    </w:p>
  </w:endnote>
  <w:endnote w:type="continuationSeparator" w:id="0">
    <w:p w14:paraId="6BB95714" w14:textId="77777777" w:rsidR="00214C95" w:rsidRDefault="00214C95" w:rsidP="00877245">
      <w:pPr>
        <w:spacing w:after="0" w:line="240" w:lineRule="auto"/>
      </w:pPr>
      <w:r>
        <w:continuationSeparator/>
      </w:r>
    </w:p>
  </w:endnote>
  <w:endnote w:type="continuationNotice" w:id="1">
    <w:p w14:paraId="1F3BA55D" w14:textId="77777777" w:rsidR="00214C95" w:rsidRDefault="00214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7FF40" w14:textId="77777777" w:rsidR="00214C95" w:rsidRDefault="00214C95" w:rsidP="00877245">
      <w:pPr>
        <w:spacing w:after="0" w:line="240" w:lineRule="auto"/>
      </w:pPr>
      <w:r>
        <w:separator/>
      </w:r>
    </w:p>
  </w:footnote>
  <w:footnote w:type="continuationSeparator" w:id="0">
    <w:p w14:paraId="446A724D" w14:textId="77777777" w:rsidR="00214C95" w:rsidRDefault="00214C95" w:rsidP="00877245">
      <w:pPr>
        <w:spacing w:after="0" w:line="240" w:lineRule="auto"/>
      </w:pPr>
      <w:r>
        <w:continuationSeparator/>
      </w:r>
    </w:p>
  </w:footnote>
  <w:footnote w:type="continuationNotice" w:id="1">
    <w:p w14:paraId="6D26F9DA" w14:textId="77777777" w:rsidR="00214C95" w:rsidRDefault="00214C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F7568"/>
    <w:multiLevelType w:val="hybridMultilevel"/>
    <w:tmpl w:val="E5629E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A013F"/>
    <w:multiLevelType w:val="hybridMultilevel"/>
    <w:tmpl w:val="E6DC4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B774B"/>
    <w:multiLevelType w:val="hybridMultilevel"/>
    <w:tmpl w:val="B78E3EC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163817D5"/>
    <w:multiLevelType w:val="hybridMultilevel"/>
    <w:tmpl w:val="7C94C41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1E24C5"/>
    <w:multiLevelType w:val="hybridMultilevel"/>
    <w:tmpl w:val="9A44BAD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738F2"/>
    <w:multiLevelType w:val="hybridMultilevel"/>
    <w:tmpl w:val="FA78524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17"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C41933"/>
    <w:multiLevelType w:val="multilevel"/>
    <w:tmpl w:val="C150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9837B5"/>
    <w:multiLevelType w:val="hybridMultilevel"/>
    <w:tmpl w:val="D80E3E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340AF8"/>
    <w:multiLevelType w:val="hybridMultilevel"/>
    <w:tmpl w:val="8B62A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34"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4F5A5B"/>
    <w:multiLevelType w:val="hybridMultilevel"/>
    <w:tmpl w:val="3E2EE7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7"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FD1D41"/>
    <w:multiLevelType w:val="hybridMultilevel"/>
    <w:tmpl w:val="173EE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5E3E1E"/>
    <w:multiLevelType w:val="hybridMultilevel"/>
    <w:tmpl w:val="B19EA2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8"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8709279">
    <w:abstractNumId w:val="21"/>
  </w:num>
  <w:num w:numId="2" w16cid:durableId="1772895039">
    <w:abstractNumId w:val="12"/>
  </w:num>
  <w:num w:numId="3" w16cid:durableId="194001624">
    <w:abstractNumId w:val="48"/>
  </w:num>
  <w:num w:numId="4" w16cid:durableId="2036880412">
    <w:abstractNumId w:val="34"/>
  </w:num>
  <w:num w:numId="5" w16cid:durableId="1217205775">
    <w:abstractNumId w:val="4"/>
  </w:num>
  <w:num w:numId="6" w16cid:durableId="1026979371">
    <w:abstractNumId w:val="11"/>
  </w:num>
  <w:num w:numId="7" w16cid:durableId="1591037930">
    <w:abstractNumId w:val="35"/>
  </w:num>
  <w:num w:numId="8" w16cid:durableId="799425091">
    <w:abstractNumId w:val="15"/>
  </w:num>
  <w:num w:numId="9" w16cid:durableId="413169566">
    <w:abstractNumId w:val="13"/>
  </w:num>
  <w:num w:numId="10" w16cid:durableId="710112527">
    <w:abstractNumId w:val="39"/>
  </w:num>
  <w:num w:numId="11" w16cid:durableId="1645617229">
    <w:abstractNumId w:val="30"/>
  </w:num>
  <w:num w:numId="12" w16cid:durableId="1348797716">
    <w:abstractNumId w:val="3"/>
  </w:num>
  <w:num w:numId="13" w16cid:durableId="969214318">
    <w:abstractNumId w:val="17"/>
  </w:num>
  <w:num w:numId="14" w16cid:durableId="1251156642">
    <w:abstractNumId w:val="37"/>
  </w:num>
  <w:num w:numId="15" w16cid:durableId="417797177">
    <w:abstractNumId w:val="32"/>
  </w:num>
  <w:num w:numId="16" w16cid:durableId="1785342981">
    <w:abstractNumId w:val="19"/>
  </w:num>
  <w:num w:numId="17" w16cid:durableId="158887319">
    <w:abstractNumId w:val="42"/>
  </w:num>
  <w:num w:numId="18" w16cid:durableId="609047350">
    <w:abstractNumId w:val="40"/>
  </w:num>
  <w:num w:numId="19" w16cid:durableId="1825508539">
    <w:abstractNumId w:val="28"/>
  </w:num>
  <w:num w:numId="20" w16cid:durableId="1875850081">
    <w:abstractNumId w:val="9"/>
  </w:num>
  <w:num w:numId="21" w16cid:durableId="482091539">
    <w:abstractNumId w:val="18"/>
  </w:num>
  <w:num w:numId="22" w16cid:durableId="1837916098">
    <w:abstractNumId w:val="45"/>
  </w:num>
  <w:num w:numId="23" w16cid:durableId="62143154">
    <w:abstractNumId w:val="10"/>
  </w:num>
  <w:num w:numId="24" w16cid:durableId="1520467808">
    <w:abstractNumId w:val="33"/>
  </w:num>
  <w:num w:numId="25" w16cid:durableId="29116300">
    <w:abstractNumId w:val="26"/>
  </w:num>
  <w:num w:numId="26" w16cid:durableId="639656721">
    <w:abstractNumId w:val="0"/>
  </w:num>
  <w:num w:numId="27" w16cid:durableId="95368570">
    <w:abstractNumId w:val="0"/>
  </w:num>
  <w:num w:numId="28" w16cid:durableId="1077287831">
    <w:abstractNumId w:val="6"/>
  </w:num>
  <w:num w:numId="29" w16cid:durableId="987169576">
    <w:abstractNumId w:val="31"/>
  </w:num>
  <w:num w:numId="30" w16cid:durableId="1706103519">
    <w:abstractNumId w:val="23"/>
  </w:num>
  <w:num w:numId="31" w16cid:durableId="1582641404">
    <w:abstractNumId w:val="25"/>
  </w:num>
  <w:num w:numId="32" w16cid:durableId="221136162">
    <w:abstractNumId w:val="44"/>
  </w:num>
  <w:num w:numId="33" w16cid:durableId="715349097">
    <w:abstractNumId w:val="46"/>
  </w:num>
  <w:num w:numId="34" w16cid:durableId="463355219">
    <w:abstractNumId w:val="1"/>
  </w:num>
  <w:num w:numId="35" w16cid:durableId="1510481101">
    <w:abstractNumId w:val="41"/>
  </w:num>
  <w:num w:numId="36" w16cid:durableId="537550502">
    <w:abstractNumId w:val="27"/>
  </w:num>
  <w:num w:numId="37" w16cid:durableId="1931423692">
    <w:abstractNumId w:val="43"/>
  </w:num>
  <w:num w:numId="38" w16cid:durableId="2020891330">
    <w:abstractNumId w:val="24"/>
  </w:num>
  <w:num w:numId="39" w16cid:durableId="875503908">
    <w:abstractNumId w:val="38"/>
  </w:num>
  <w:num w:numId="40" w16cid:durableId="478233117">
    <w:abstractNumId w:val="29"/>
  </w:num>
  <w:num w:numId="41" w16cid:durableId="427963524">
    <w:abstractNumId w:val="22"/>
  </w:num>
  <w:num w:numId="42" w16cid:durableId="2129273211">
    <w:abstractNumId w:val="36"/>
  </w:num>
  <w:num w:numId="43" w16cid:durableId="682315965">
    <w:abstractNumId w:val="8"/>
  </w:num>
  <w:num w:numId="44" w16cid:durableId="1679192023">
    <w:abstractNumId w:val="7"/>
  </w:num>
  <w:num w:numId="45" w16cid:durableId="442767793">
    <w:abstractNumId w:val="47"/>
  </w:num>
  <w:num w:numId="46" w16cid:durableId="1846701197">
    <w:abstractNumId w:val="14"/>
  </w:num>
  <w:num w:numId="47" w16cid:durableId="1593976230">
    <w:abstractNumId w:val="2"/>
  </w:num>
  <w:num w:numId="48" w16cid:durableId="703792918">
    <w:abstractNumId w:val="16"/>
  </w:num>
  <w:num w:numId="49" w16cid:durableId="1926526755">
    <w:abstractNumId w:val="20"/>
  </w:num>
  <w:num w:numId="50" w16cid:durableId="927345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116C"/>
    <w:rsid w:val="000378CA"/>
    <w:rsid w:val="00045B93"/>
    <w:rsid w:val="00062496"/>
    <w:rsid w:val="00062E0F"/>
    <w:rsid w:val="00067432"/>
    <w:rsid w:val="00077D86"/>
    <w:rsid w:val="00086B14"/>
    <w:rsid w:val="000A551A"/>
    <w:rsid w:val="000A65C8"/>
    <w:rsid w:val="000B2846"/>
    <w:rsid w:val="000B3610"/>
    <w:rsid w:val="000C042E"/>
    <w:rsid w:val="000C565D"/>
    <w:rsid w:val="000E260D"/>
    <w:rsid w:val="000E6912"/>
    <w:rsid w:val="000E6B85"/>
    <w:rsid w:val="000E6C11"/>
    <w:rsid w:val="00105954"/>
    <w:rsid w:val="00110D1E"/>
    <w:rsid w:val="001130C1"/>
    <w:rsid w:val="00117C61"/>
    <w:rsid w:val="001319D6"/>
    <w:rsid w:val="00135F62"/>
    <w:rsid w:val="00136328"/>
    <w:rsid w:val="00140AC7"/>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A16ED"/>
    <w:rsid w:val="001A6AD1"/>
    <w:rsid w:val="001B045B"/>
    <w:rsid w:val="001B175E"/>
    <w:rsid w:val="001B58A0"/>
    <w:rsid w:val="001C1550"/>
    <w:rsid w:val="001C38B9"/>
    <w:rsid w:val="001C7B83"/>
    <w:rsid w:val="001E6856"/>
    <w:rsid w:val="001F3E1E"/>
    <w:rsid w:val="00206A7A"/>
    <w:rsid w:val="00211968"/>
    <w:rsid w:val="0021395C"/>
    <w:rsid w:val="00214C95"/>
    <w:rsid w:val="00215BA1"/>
    <w:rsid w:val="002179A1"/>
    <w:rsid w:val="0022008F"/>
    <w:rsid w:val="00223F2D"/>
    <w:rsid w:val="00226234"/>
    <w:rsid w:val="0024116A"/>
    <w:rsid w:val="002448E7"/>
    <w:rsid w:val="00265700"/>
    <w:rsid w:val="00272FFD"/>
    <w:rsid w:val="002757E4"/>
    <w:rsid w:val="00294C33"/>
    <w:rsid w:val="002A3285"/>
    <w:rsid w:val="002B0234"/>
    <w:rsid w:val="002B3638"/>
    <w:rsid w:val="002B7A60"/>
    <w:rsid w:val="002C0791"/>
    <w:rsid w:val="002C1D78"/>
    <w:rsid w:val="002D012F"/>
    <w:rsid w:val="002D6A4E"/>
    <w:rsid w:val="002D6CF3"/>
    <w:rsid w:val="002F0915"/>
    <w:rsid w:val="002F3E74"/>
    <w:rsid w:val="00304370"/>
    <w:rsid w:val="00306BFA"/>
    <w:rsid w:val="00307AC6"/>
    <w:rsid w:val="00335D92"/>
    <w:rsid w:val="00340311"/>
    <w:rsid w:val="00342576"/>
    <w:rsid w:val="003645C1"/>
    <w:rsid w:val="00371112"/>
    <w:rsid w:val="003726EE"/>
    <w:rsid w:val="003732C3"/>
    <w:rsid w:val="00373E8B"/>
    <w:rsid w:val="00376ACC"/>
    <w:rsid w:val="00385480"/>
    <w:rsid w:val="00391A34"/>
    <w:rsid w:val="0039316E"/>
    <w:rsid w:val="003A3C16"/>
    <w:rsid w:val="003A4CF5"/>
    <w:rsid w:val="003B2C73"/>
    <w:rsid w:val="003B2EDE"/>
    <w:rsid w:val="003B7DAE"/>
    <w:rsid w:val="003E22F4"/>
    <w:rsid w:val="003E7F16"/>
    <w:rsid w:val="003F01B9"/>
    <w:rsid w:val="003F17CE"/>
    <w:rsid w:val="003F1BC9"/>
    <w:rsid w:val="0040492D"/>
    <w:rsid w:val="004109B1"/>
    <w:rsid w:val="004126FB"/>
    <w:rsid w:val="0041493B"/>
    <w:rsid w:val="00417FE1"/>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91A04"/>
    <w:rsid w:val="00496078"/>
    <w:rsid w:val="0049667F"/>
    <w:rsid w:val="00497709"/>
    <w:rsid w:val="004C604F"/>
    <w:rsid w:val="004D3F3B"/>
    <w:rsid w:val="004D567C"/>
    <w:rsid w:val="004D5FA6"/>
    <w:rsid w:val="004E426F"/>
    <w:rsid w:val="004F2618"/>
    <w:rsid w:val="00504089"/>
    <w:rsid w:val="00506876"/>
    <w:rsid w:val="00510634"/>
    <w:rsid w:val="00512938"/>
    <w:rsid w:val="00517F90"/>
    <w:rsid w:val="00523DCC"/>
    <w:rsid w:val="00547B79"/>
    <w:rsid w:val="005764BB"/>
    <w:rsid w:val="00581C7D"/>
    <w:rsid w:val="005831D4"/>
    <w:rsid w:val="00591D33"/>
    <w:rsid w:val="0059414D"/>
    <w:rsid w:val="00595CD8"/>
    <w:rsid w:val="005B5FC6"/>
    <w:rsid w:val="005C4DC3"/>
    <w:rsid w:val="005D0D42"/>
    <w:rsid w:val="005D0D87"/>
    <w:rsid w:val="005D3C42"/>
    <w:rsid w:val="005D55D3"/>
    <w:rsid w:val="005E0B7B"/>
    <w:rsid w:val="005E45CD"/>
    <w:rsid w:val="005F5033"/>
    <w:rsid w:val="006018E1"/>
    <w:rsid w:val="006050C1"/>
    <w:rsid w:val="0061475D"/>
    <w:rsid w:val="00622E56"/>
    <w:rsid w:val="00643942"/>
    <w:rsid w:val="00650576"/>
    <w:rsid w:val="00652F91"/>
    <w:rsid w:val="00657662"/>
    <w:rsid w:val="00657782"/>
    <w:rsid w:val="00667495"/>
    <w:rsid w:val="00667C89"/>
    <w:rsid w:val="006812E2"/>
    <w:rsid w:val="006874B2"/>
    <w:rsid w:val="00695CC2"/>
    <w:rsid w:val="006A3943"/>
    <w:rsid w:val="006A68E1"/>
    <w:rsid w:val="006B3790"/>
    <w:rsid w:val="006D0A26"/>
    <w:rsid w:val="006D1ACC"/>
    <w:rsid w:val="006E5693"/>
    <w:rsid w:val="006F240B"/>
    <w:rsid w:val="00706F5C"/>
    <w:rsid w:val="0071042A"/>
    <w:rsid w:val="0071619B"/>
    <w:rsid w:val="00717E18"/>
    <w:rsid w:val="00721513"/>
    <w:rsid w:val="00727D78"/>
    <w:rsid w:val="0073177E"/>
    <w:rsid w:val="00731F01"/>
    <w:rsid w:val="0073284F"/>
    <w:rsid w:val="00735A02"/>
    <w:rsid w:val="00736974"/>
    <w:rsid w:val="00746FA7"/>
    <w:rsid w:val="00747DFA"/>
    <w:rsid w:val="007525CC"/>
    <w:rsid w:val="00754908"/>
    <w:rsid w:val="00761EA2"/>
    <w:rsid w:val="00762FC8"/>
    <w:rsid w:val="00770FC0"/>
    <w:rsid w:val="0077225E"/>
    <w:rsid w:val="00776323"/>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0BB"/>
    <w:rsid w:val="00826209"/>
    <w:rsid w:val="00830D56"/>
    <w:rsid w:val="0083779B"/>
    <w:rsid w:val="00837FB6"/>
    <w:rsid w:val="008401B9"/>
    <w:rsid w:val="00842893"/>
    <w:rsid w:val="008505BB"/>
    <w:rsid w:val="00853B17"/>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902255"/>
    <w:rsid w:val="00907E61"/>
    <w:rsid w:val="00911C6C"/>
    <w:rsid w:val="009211D8"/>
    <w:rsid w:val="00922614"/>
    <w:rsid w:val="00927906"/>
    <w:rsid w:val="00931092"/>
    <w:rsid w:val="00935535"/>
    <w:rsid w:val="00950F95"/>
    <w:rsid w:val="009552F7"/>
    <w:rsid w:val="00956370"/>
    <w:rsid w:val="0096057E"/>
    <w:rsid w:val="00961444"/>
    <w:rsid w:val="009665DD"/>
    <w:rsid w:val="009666CF"/>
    <w:rsid w:val="009778A6"/>
    <w:rsid w:val="00983FCF"/>
    <w:rsid w:val="00992465"/>
    <w:rsid w:val="009976A3"/>
    <w:rsid w:val="009A250C"/>
    <w:rsid w:val="009A369F"/>
    <w:rsid w:val="009A3DED"/>
    <w:rsid w:val="009B083B"/>
    <w:rsid w:val="009C2215"/>
    <w:rsid w:val="009D5169"/>
    <w:rsid w:val="009D5A59"/>
    <w:rsid w:val="009D7C33"/>
    <w:rsid w:val="009E6164"/>
    <w:rsid w:val="009E68AB"/>
    <w:rsid w:val="009F3033"/>
    <w:rsid w:val="009F57AE"/>
    <w:rsid w:val="00A17B8D"/>
    <w:rsid w:val="00A23358"/>
    <w:rsid w:val="00A238F4"/>
    <w:rsid w:val="00A35636"/>
    <w:rsid w:val="00A35C52"/>
    <w:rsid w:val="00A3742D"/>
    <w:rsid w:val="00A46574"/>
    <w:rsid w:val="00A50BF8"/>
    <w:rsid w:val="00A5105F"/>
    <w:rsid w:val="00A712D4"/>
    <w:rsid w:val="00A7628E"/>
    <w:rsid w:val="00A762BE"/>
    <w:rsid w:val="00A7786A"/>
    <w:rsid w:val="00A77B76"/>
    <w:rsid w:val="00A83105"/>
    <w:rsid w:val="00A85428"/>
    <w:rsid w:val="00A91D0F"/>
    <w:rsid w:val="00A92D61"/>
    <w:rsid w:val="00AA1B20"/>
    <w:rsid w:val="00AA66BE"/>
    <w:rsid w:val="00AA6975"/>
    <w:rsid w:val="00AA719F"/>
    <w:rsid w:val="00AB692B"/>
    <w:rsid w:val="00AE5292"/>
    <w:rsid w:val="00AE6800"/>
    <w:rsid w:val="00AF616E"/>
    <w:rsid w:val="00B00B3B"/>
    <w:rsid w:val="00B04A52"/>
    <w:rsid w:val="00B06D81"/>
    <w:rsid w:val="00B24557"/>
    <w:rsid w:val="00B27694"/>
    <w:rsid w:val="00B30124"/>
    <w:rsid w:val="00B33AC5"/>
    <w:rsid w:val="00B426C0"/>
    <w:rsid w:val="00B52BB5"/>
    <w:rsid w:val="00B666AB"/>
    <w:rsid w:val="00B66792"/>
    <w:rsid w:val="00B67C03"/>
    <w:rsid w:val="00B74B31"/>
    <w:rsid w:val="00B74DF2"/>
    <w:rsid w:val="00B77115"/>
    <w:rsid w:val="00B9138A"/>
    <w:rsid w:val="00B960C4"/>
    <w:rsid w:val="00BA17BB"/>
    <w:rsid w:val="00BA2890"/>
    <w:rsid w:val="00BA5B69"/>
    <w:rsid w:val="00BB130B"/>
    <w:rsid w:val="00BB16FC"/>
    <w:rsid w:val="00BB1D8A"/>
    <w:rsid w:val="00BB37D7"/>
    <w:rsid w:val="00BC374B"/>
    <w:rsid w:val="00BC6B4D"/>
    <w:rsid w:val="00BD0584"/>
    <w:rsid w:val="00BD73AB"/>
    <w:rsid w:val="00BE0378"/>
    <w:rsid w:val="00BE671A"/>
    <w:rsid w:val="00BF0595"/>
    <w:rsid w:val="00C013A7"/>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3631"/>
    <w:rsid w:val="00C964AD"/>
    <w:rsid w:val="00CA5D6E"/>
    <w:rsid w:val="00CB0616"/>
    <w:rsid w:val="00CC0C1A"/>
    <w:rsid w:val="00CC2847"/>
    <w:rsid w:val="00CD1B23"/>
    <w:rsid w:val="00CD29C6"/>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25FE"/>
    <w:rsid w:val="00D1309F"/>
    <w:rsid w:val="00D24938"/>
    <w:rsid w:val="00D26184"/>
    <w:rsid w:val="00D267CC"/>
    <w:rsid w:val="00D30605"/>
    <w:rsid w:val="00D34748"/>
    <w:rsid w:val="00D3517B"/>
    <w:rsid w:val="00D37434"/>
    <w:rsid w:val="00D61A72"/>
    <w:rsid w:val="00D62459"/>
    <w:rsid w:val="00D6404C"/>
    <w:rsid w:val="00D64173"/>
    <w:rsid w:val="00D67D79"/>
    <w:rsid w:val="00D73AB2"/>
    <w:rsid w:val="00D8347A"/>
    <w:rsid w:val="00D923AB"/>
    <w:rsid w:val="00D933C5"/>
    <w:rsid w:val="00D96553"/>
    <w:rsid w:val="00DA1A79"/>
    <w:rsid w:val="00DB0647"/>
    <w:rsid w:val="00DB1297"/>
    <w:rsid w:val="00DB763C"/>
    <w:rsid w:val="00DC55E1"/>
    <w:rsid w:val="00DC72A9"/>
    <w:rsid w:val="00DE6026"/>
    <w:rsid w:val="00DE78FE"/>
    <w:rsid w:val="00DF0ECA"/>
    <w:rsid w:val="00DF39A0"/>
    <w:rsid w:val="00DF62EE"/>
    <w:rsid w:val="00E17264"/>
    <w:rsid w:val="00E2168A"/>
    <w:rsid w:val="00E22EBC"/>
    <w:rsid w:val="00E41186"/>
    <w:rsid w:val="00E504CD"/>
    <w:rsid w:val="00E527A4"/>
    <w:rsid w:val="00E52B30"/>
    <w:rsid w:val="00E62A3A"/>
    <w:rsid w:val="00E631BC"/>
    <w:rsid w:val="00E919AC"/>
    <w:rsid w:val="00EA230F"/>
    <w:rsid w:val="00EA5A59"/>
    <w:rsid w:val="00ED140C"/>
    <w:rsid w:val="00ED4ABB"/>
    <w:rsid w:val="00EE0419"/>
    <w:rsid w:val="00EE68B9"/>
    <w:rsid w:val="00F03A71"/>
    <w:rsid w:val="00F064A9"/>
    <w:rsid w:val="00F23BF3"/>
    <w:rsid w:val="00F23E7D"/>
    <w:rsid w:val="00F2424C"/>
    <w:rsid w:val="00F255CC"/>
    <w:rsid w:val="00F27F68"/>
    <w:rsid w:val="00F31456"/>
    <w:rsid w:val="00F3596E"/>
    <w:rsid w:val="00F40FA4"/>
    <w:rsid w:val="00F44B79"/>
    <w:rsid w:val="00F452DB"/>
    <w:rsid w:val="00F55A25"/>
    <w:rsid w:val="00F63989"/>
    <w:rsid w:val="00F731E3"/>
    <w:rsid w:val="00F868F0"/>
    <w:rsid w:val="00F86F49"/>
    <w:rsid w:val="00F87EF9"/>
    <w:rsid w:val="00FA5301"/>
    <w:rsid w:val="00FB1C1C"/>
    <w:rsid w:val="00FB4DC8"/>
    <w:rsid w:val="00FC4E36"/>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 w:type="paragraph" w:styleId="NoSpacing">
    <w:name w:val="No Spacing"/>
    <w:uiPriority w:val="1"/>
    <w:qFormat/>
    <w:rsid w:val="000E6912"/>
    <w:pPr>
      <w:spacing w:after="0" w:line="240" w:lineRule="auto"/>
    </w:pPr>
  </w:style>
  <w:style w:type="paragraph" w:styleId="BodyText3">
    <w:name w:val="Body Text 3"/>
    <w:basedOn w:val="Normal"/>
    <w:link w:val="BodyText3Char"/>
    <w:uiPriority w:val="99"/>
    <w:unhideWhenUsed/>
    <w:rsid w:val="000E6912"/>
    <w:pPr>
      <w:spacing w:after="120" w:line="240" w:lineRule="auto"/>
    </w:pPr>
    <w:rPr>
      <w:rFonts w:ascii="Cambria" w:eastAsia="Cambria" w:hAnsi="Cambria" w:cs="Times New Roman"/>
      <w:sz w:val="16"/>
      <w:szCs w:val="16"/>
    </w:rPr>
  </w:style>
  <w:style w:type="character" w:customStyle="1" w:styleId="BodyText3Char">
    <w:name w:val="Body Text 3 Char"/>
    <w:basedOn w:val="DefaultParagraphFont"/>
    <w:link w:val="BodyText3"/>
    <w:uiPriority w:val="99"/>
    <w:rsid w:val="000E6912"/>
    <w:rPr>
      <w:rFonts w:ascii="Cambria" w:eastAsia="Cambria" w:hAnsi="Cambri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396">
      <w:bodyDiv w:val="1"/>
      <w:marLeft w:val="0"/>
      <w:marRight w:val="0"/>
      <w:marTop w:val="0"/>
      <w:marBottom w:val="0"/>
      <w:divBdr>
        <w:top w:val="none" w:sz="0" w:space="0" w:color="auto"/>
        <w:left w:val="none" w:sz="0" w:space="0" w:color="auto"/>
        <w:bottom w:val="none" w:sz="0" w:space="0" w:color="auto"/>
        <w:right w:val="none" w:sz="0" w:space="0" w:color="auto"/>
      </w:divBdr>
    </w:div>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491144426">
      <w:bodyDiv w:val="1"/>
      <w:marLeft w:val="0"/>
      <w:marRight w:val="0"/>
      <w:marTop w:val="0"/>
      <w:marBottom w:val="0"/>
      <w:divBdr>
        <w:top w:val="none" w:sz="0" w:space="0" w:color="auto"/>
        <w:left w:val="none" w:sz="0" w:space="0" w:color="auto"/>
        <w:bottom w:val="none" w:sz="0" w:space="0" w:color="auto"/>
        <w:right w:val="none" w:sz="0" w:space="0" w:color="auto"/>
      </w:divBdr>
    </w:div>
    <w:div w:id="561017122">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655498989">
      <w:bodyDiv w:val="1"/>
      <w:marLeft w:val="0"/>
      <w:marRight w:val="0"/>
      <w:marTop w:val="0"/>
      <w:marBottom w:val="0"/>
      <w:divBdr>
        <w:top w:val="none" w:sz="0" w:space="0" w:color="auto"/>
        <w:left w:val="none" w:sz="0" w:space="0" w:color="auto"/>
        <w:bottom w:val="none" w:sz="0" w:space="0" w:color="auto"/>
        <w:right w:val="none" w:sz="0" w:space="0" w:color="auto"/>
      </w:divBdr>
    </w:div>
    <w:div w:id="663507714">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11379021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upporting-students-out-home-care/policy" TargetMode="External"/><Relationship Id="rId18" Type="http://schemas.openxmlformats.org/officeDocument/2006/relationships/hyperlink" Target="https://www2.education.vic.gov.au/pal/student-support-services/policy" TargetMode="External"/><Relationship Id="rId26" Type="http://schemas.openxmlformats.org/officeDocument/2006/relationships/hyperlink" Target="https://www2.education.vic.gov.au/pal/student-engagement/policy" TargetMode="External"/><Relationship Id="rId21" Type="http://schemas.openxmlformats.org/officeDocument/2006/relationships/hyperlink" Target="https://www2.education.vic.gov.au/pal/expulsions/policy" TargetMode="External"/><Relationship Id="rId34" Type="http://schemas.openxmlformats.org/officeDocument/2006/relationships/hyperlink" Target="https://www2.education.vic.gov.au/pal/restraint-seclusion/policy"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behaviour-students/policy" TargetMode="External"/><Relationship Id="rId25" Type="http://schemas.openxmlformats.org/officeDocument/2006/relationships/hyperlink" Target="https://www2.education.vic.gov.au/pal/attendance/policy" TargetMode="External"/><Relationship Id="rId33" Type="http://schemas.openxmlformats.org/officeDocument/2006/relationships/hyperlink" Target="https://www2.education.vic.gov.au/pal/expulsions/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individual-education-plans-ieps/policy" TargetMode="External"/><Relationship Id="rId20" Type="http://schemas.openxmlformats.org/officeDocument/2006/relationships/hyperlink" Target="https://www2.education.vic.gov.au/pal/suspensions/policy" TargetMode="External"/><Relationship Id="rId29" Type="http://schemas.openxmlformats.org/officeDocument/2006/relationships/hyperlink" Target="https://www2.education.vic.gov.au/pal/students-disabilit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expulsions/guidance/decision" TargetMode="External"/><Relationship Id="rId32" Type="http://schemas.openxmlformats.org/officeDocument/2006/relationships/hyperlink" Target="https://www2.education.vic.gov.au/pal/suspensions/policy"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student-support-groups/policy" TargetMode="External"/><Relationship Id="rId23" Type="http://schemas.openxmlformats.org/officeDocument/2006/relationships/hyperlink" Target="https://www2.education.vic.gov.au/pal/suspensions/guidance/1-suspension-process" TargetMode="External"/><Relationship Id="rId28" Type="http://schemas.openxmlformats.org/officeDocument/2006/relationships/hyperlink" Target="https://www2.education.vic.gov.au/pal/supporting-students-out-home-care/policy"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ducation.vic.gov.au/school/teachers/behaviour/engagement/Pages/navigator.aspx" TargetMode="External"/><Relationship Id="rId31" Type="http://schemas.openxmlformats.org/officeDocument/2006/relationships/hyperlink" Target="https://www2.education.vic.gov.au/pal/behaviour-stude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tudents-disability/policy" TargetMode="External"/><Relationship Id="rId22" Type="http://schemas.openxmlformats.org/officeDocument/2006/relationships/hyperlink" Target="https://www2.education.vic.gov.au/pal/restraint-seclusion/policy" TargetMode="External"/><Relationship Id="rId27" Type="http://schemas.openxmlformats.org/officeDocument/2006/relationships/hyperlink" Target="https://www2.education.vic.gov.au/pal/child-safe-standards/policy" TargetMode="External"/><Relationship Id="rId30" Type="http://schemas.openxmlformats.org/officeDocument/2006/relationships/hyperlink" Target="https://www2.education.vic.gov.au/pal/lgbtiq-student-support/policy" TargetMode="External"/><Relationship Id="rId35" Type="http://schemas.openxmlformats.org/officeDocument/2006/relationships/image" Target="media/image2.png"/><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97F343B4-2C84-464E-876F-7DACD52E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4.xml><?xml version="1.0" encoding="utf-8"?>
<ds:datastoreItem xmlns:ds="http://schemas.openxmlformats.org/officeDocument/2006/customXml" ds:itemID="{7FAE3862-9D3A-4559-A9C5-50AF6BA6E509}">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sharepoint/v4"/>
    <ds:schemaRef ds:uri="http://schemas.microsoft.com/office/infopath/2007/PartnerControls"/>
    <ds:schemaRef ds:uri="http://www.w3.org/XML/1998/namespace"/>
    <ds:schemaRef ds:uri="http://purl.org/dc/elements/1.1/"/>
    <ds:schemaRef ds:uri="61e538cb-f8c2-4c9c-ac78-9205d03c8849"/>
    <ds:schemaRef ds:uri="http://schemas.microsoft.com/Sharepoint/v3"/>
  </ds:schemaRefs>
</ds:datastoreItem>
</file>

<file path=customXml/itemProps5.xml><?xml version="1.0" encoding="utf-8"?>
<ds:datastoreItem xmlns:ds="http://schemas.openxmlformats.org/officeDocument/2006/customXml" ds:itemID="{320745D1-D88E-462A-B465-F8C6CE5B85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Kylie Edney</cp:lastModifiedBy>
  <cp:revision>5</cp:revision>
  <cp:lastPrinted>2024-06-05T23:25:00Z</cp:lastPrinted>
  <dcterms:created xsi:type="dcterms:W3CDTF">2024-06-05T23:00:00Z</dcterms:created>
  <dcterms:modified xsi:type="dcterms:W3CDTF">2024-12-10T05:53:00Z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{fff40999-ef1b-408d-9bea-b21e7633feab}</vt:lpwstr>
  </property>
  <property fmtid="{D5CDD505-2E9C-101B-9397-08002B2CF9AE}" pid="10" name="RecordPoint_ActiveItemWebId">
    <vt:lpwstr>{603f2397-5de8-47f6-bd19-8ee820c94c7c}</vt:lpwstr>
  </property>
  <property fmtid="{D5CDD505-2E9C-101B-9397-08002B2CF9AE}" pid="11" name="RecordPoint_RecordNumberSubmitted">
    <vt:lpwstr>R20220335813</vt:lpwstr>
  </property>
  <property fmtid="{D5CDD505-2E9C-101B-9397-08002B2CF9AE}" pid="12" name="RecordPoint_SubmissionCompleted">
    <vt:lpwstr>2022-07-27T16:16:45.9213230+10:00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